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3EB" w:rsidRDefault="0015799F" w:rsidP="008C55B8">
      <w:pPr>
        <w:jc w:val="center"/>
        <w:rPr>
          <w:rFonts w:ascii="Times New Roman" w:hAnsi="Times New Roman" w:cs="Times New Roman"/>
          <w:b/>
        </w:rPr>
      </w:pPr>
      <w:r>
        <w:rPr>
          <w:rFonts w:ascii="Times New Roman" w:hAnsi="Times New Roman" w:cs="Times New Roman"/>
          <w:b/>
          <w:noProof/>
          <w:lang w:eastAsia="ru-RU"/>
        </w:rPr>
        <w:pict>
          <v:group id="_x0000_s1028" editas="canvas" style="position:absolute;left:0;text-align:left;margin-left:-85.05pt;margin-top:-56.7pt;width:120pt;height:102.75pt;z-index:251660288" coordsize="2400,20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00;height:2055" o:preferrelative="f">
              <v:fill o:detectmouseclick="t"/>
              <v:path o:extrusionok="t" o:connecttype="none"/>
              <o:lock v:ext="edit" text="t"/>
            </v:shape>
          </v:group>
        </w:pict>
      </w:r>
    </w:p>
    <w:p w:rsidR="003A13A6" w:rsidRPr="003A13A6" w:rsidRDefault="003A13A6" w:rsidP="008C55B8">
      <w:pPr>
        <w:jc w:val="center"/>
        <w:rPr>
          <w:rFonts w:ascii="Times New Roman" w:hAnsi="Times New Roman" w:cs="Times New Roman"/>
          <w:b/>
        </w:rPr>
      </w:pPr>
      <w:r w:rsidRPr="003A13A6">
        <w:rPr>
          <w:rFonts w:ascii="Times New Roman" w:hAnsi="Times New Roman" w:cs="Times New Roman"/>
          <w:b/>
        </w:rPr>
        <w:t>МУНИЦИПАЛЬНОЕ БЮДЖЕТНОЕ ОБЩЕОБРАЗОВАТЕЛЬНОЙ УЧРЕЖДЕНИЕ</w:t>
      </w:r>
    </w:p>
    <w:p w:rsidR="003A13A6" w:rsidRDefault="003A13A6" w:rsidP="008C55B8">
      <w:pPr>
        <w:jc w:val="center"/>
        <w:rPr>
          <w:rFonts w:ascii="Times New Roman" w:hAnsi="Times New Roman" w:cs="Times New Roman"/>
          <w:b/>
        </w:rPr>
      </w:pPr>
      <w:r w:rsidRPr="003A13A6">
        <w:rPr>
          <w:rFonts w:ascii="Times New Roman" w:hAnsi="Times New Roman" w:cs="Times New Roman"/>
          <w:b/>
        </w:rPr>
        <w:t>«СРЕДНЯЯ ОБЩЕОБРАЗОВАТЕЛЬНАЯ ШКОЛА</w:t>
      </w:r>
      <w:r>
        <w:rPr>
          <w:rFonts w:ascii="Times New Roman" w:hAnsi="Times New Roman" w:cs="Times New Roman"/>
          <w:b/>
        </w:rPr>
        <w:t xml:space="preserve"> № </w:t>
      </w:r>
      <w:r w:rsidR="007E7420">
        <w:rPr>
          <w:rFonts w:ascii="Times New Roman" w:hAnsi="Times New Roman" w:cs="Times New Roman"/>
          <w:b/>
        </w:rPr>
        <w:t>5</w:t>
      </w:r>
      <w:r>
        <w:rPr>
          <w:rFonts w:ascii="Times New Roman" w:hAnsi="Times New Roman" w:cs="Times New Roman"/>
          <w:b/>
        </w:rPr>
        <w:t xml:space="preserve"> </w:t>
      </w:r>
      <w:r w:rsidR="001F61BC">
        <w:rPr>
          <w:rFonts w:ascii="Times New Roman" w:hAnsi="Times New Roman" w:cs="Times New Roman"/>
          <w:b/>
        </w:rPr>
        <w:t>г.УРУС-МАРТАН</w:t>
      </w:r>
      <w:r>
        <w:rPr>
          <w:rFonts w:ascii="Times New Roman" w:hAnsi="Times New Roman" w:cs="Times New Roman"/>
          <w:b/>
        </w:rPr>
        <w:t xml:space="preserve">» </w:t>
      </w:r>
    </w:p>
    <w:p w:rsidR="003A13A6" w:rsidRDefault="003A13A6" w:rsidP="008C55B8">
      <w:pPr>
        <w:jc w:val="center"/>
        <w:rPr>
          <w:rFonts w:ascii="Times New Roman" w:hAnsi="Times New Roman" w:cs="Times New Roman"/>
          <w:b/>
        </w:rPr>
      </w:pPr>
    </w:p>
    <w:p w:rsidR="003A13A6" w:rsidRDefault="003A13A6" w:rsidP="003A13A6">
      <w:pPr>
        <w:jc w:val="right"/>
        <w:rPr>
          <w:rFonts w:ascii="Times New Roman" w:hAnsi="Times New Roman" w:cs="Times New Roman"/>
          <w:b/>
        </w:rPr>
      </w:pPr>
    </w:p>
    <w:p w:rsidR="003A13A6" w:rsidRPr="003A13A6" w:rsidRDefault="0015799F" w:rsidP="003A13A6">
      <w:pPr>
        <w:jc w:val="right"/>
        <w:rPr>
          <w:rFonts w:ascii="Times New Roman" w:hAnsi="Times New Roman" w:cs="Times New Roman"/>
          <w:b/>
          <w:sz w:val="28"/>
        </w:rPr>
      </w:pPr>
      <w:r>
        <w:rPr>
          <w:rFonts w:ascii="Times New Roman" w:hAnsi="Times New Roman" w:cs="Times New Roman"/>
          <w:b/>
          <w:noProof/>
          <w:sz w:val="28"/>
          <w:lang w:eastAsia="ru-RU"/>
        </w:rPr>
        <w:drawing>
          <wp:anchor distT="0" distB="0" distL="114300" distR="114300" simplePos="0" relativeHeight="251661312" behindDoc="1" locked="0" layoutInCell="1" allowOverlap="1" wp14:anchorId="6517F2E2" wp14:editId="62CDB798">
            <wp:simplePos x="0" y="0"/>
            <wp:positionH relativeFrom="column">
              <wp:posOffset>3603625</wp:posOffset>
            </wp:positionH>
            <wp:positionV relativeFrom="paragraph">
              <wp:posOffset>85090</wp:posOffset>
            </wp:positionV>
            <wp:extent cx="1529080" cy="1310005"/>
            <wp:effectExtent l="0" t="0" r="0"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9080" cy="13100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sz w:val="28"/>
        </w:rPr>
        <w:t>У</w:t>
      </w:r>
      <w:r w:rsidR="003A13A6" w:rsidRPr="003A13A6">
        <w:rPr>
          <w:rFonts w:ascii="Times New Roman" w:hAnsi="Times New Roman" w:cs="Times New Roman"/>
          <w:b/>
          <w:sz w:val="28"/>
        </w:rPr>
        <w:t>тверждаю</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 xml:space="preserve">Директор МБОУ «СОШ № </w:t>
      </w:r>
      <w:r w:rsidR="007E7420">
        <w:rPr>
          <w:rFonts w:ascii="Times New Roman" w:hAnsi="Times New Roman" w:cs="Times New Roman"/>
          <w:b/>
          <w:sz w:val="28"/>
        </w:rPr>
        <w:t>5</w:t>
      </w:r>
      <w:r w:rsidR="001F61BC">
        <w:rPr>
          <w:rFonts w:ascii="Times New Roman" w:hAnsi="Times New Roman" w:cs="Times New Roman"/>
          <w:b/>
          <w:sz w:val="28"/>
        </w:rPr>
        <w:t xml:space="preserve"> г.Урус-Мартан</w:t>
      </w:r>
      <w:r w:rsidRPr="003A13A6">
        <w:rPr>
          <w:rFonts w:ascii="Times New Roman" w:hAnsi="Times New Roman" w:cs="Times New Roman"/>
          <w:b/>
          <w:sz w:val="28"/>
        </w:rPr>
        <w:t>»</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 xml:space="preserve">_______________ </w:t>
      </w:r>
      <w:r w:rsidR="007E7420">
        <w:rPr>
          <w:rFonts w:ascii="Times New Roman" w:hAnsi="Times New Roman" w:cs="Times New Roman"/>
          <w:b/>
          <w:sz w:val="28"/>
        </w:rPr>
        <w:t>Таташева Э.В</w:t>
      </w:r>
      <w:r w:rsidR="001F61BC">
        <w:rPr>
          <w:rFonts w:ascii="Times New Roman" w:hAnsi="Times New Roman" w:cs="Times New Roman"/>
          <w:b/>
          <w:sz w:val="28"/>
        </w:rPr>
        <w:t>.</w:t>
      </w:r>
    </w:p>
    <w:p w:rsidR="003A13A6" w:rsidRDefault="003A13A6" w:rsidP="003A13A6">
      <w:pPr>
        <w:jc w:val="right"/>
        <w:rPr>
          <w:rFonts w:ascii="Times New Roman" w:hAnsi="Times New Roman" w:cs="Times New Roman"/>
          <w:b/>
        </w:rPr>
      </w:pPr>
    </w:p>
    <w:p w:rsidR="003A13A6" w:rsidRDefault="003A13A6" w:rsidP="003A13A6">
      <w:pPr>
        <w:spacing w:line="360" w:lineRule="auto"/>
        <w:jc w:val="right"/>
        <w:rPr>
          <w:rFonts w:ascii="Times New Roman" w:hAnsi="Times New Roman" w:cs="Times New Roman"/>
          <w:b/>
          <w:sz w:val="32"/>
          <w:szCs w:val="32"/>
        </w:rPr>
      </w:pPr>
    </w:p>
    <w:p w:rsidR="003A13A6" w:rsidRDefault="003A13A6" w:rsidP="003A13A6">
      <w:pPr>
        <w:spacing w:line="360" w:lineRule="auto"/>
        <w:jc w:val="right"/>
        <w:rPr>
          <w:rFonts w:ascii="Times New Roman" w:hAnsi="Times New Roman" w:cs="Times New Roman"/>
          <w:b/>
          <w:sz w:val="32"/>
          <w:szCs w:val="32"/>
        </w:rPr>
      </w:pPr>
      <w:bookmarkStart w:id="0" w:name="_GoBack"/>
      <w:bookmarkEnd w:id="0"/>
    </w:p>
    <w:p w:rsidR="003A13A6" w:rsidRP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center"/>
        <w:rPr>
          <w:rFonts w:ascii="Times New Roman" w:hAnsi="Times New Roman" w:cs="Times New Roman"/>
          <w:b/>
          <w:sz w:val="32"/>
          <w:szCs w:val="32"/>
        </w:rPr>
      </w:pPr>
      <w:r w:rsidRPr="003A13A6">
        <w:rPr>
          <w:rFonts w:ascii="Times New Roman" w:hAnsi="Times New Roman" w:cs="Times New Roman"/>
          <w:b/>
          <w:sz w:val="32"/>
          <w:szCs w:val="32"/>
        </w:rPr>
        <w:t>Программа</w:t>
      </w:r>
    </w:p>
    <w:p w:rsidR="003A13A6" w:rsidRPr="003A13A6" w:rsidRDefault="0002052D" w:rsidP="003A13A6">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о</w:t>
      </w:r>
      <w:r w:rsidR="003A13A6" w:rsidRPr="003A13A6">
        <w:rPr>
          <w:rFonts w:ascii="Times New Roman" w:hAnsi="Times New Roman" w:cs="Times New Roman"/>
          <w:b/>
          <w:sz w:val="32"/>
          <w:szCs w:val="32"/>
        </w:rPr>
        <w:t>бучения (инструктажа) всех сотрудников учреждения по вопросам оказания помощи инвалидам и лицам с ограниченными возможностями здоровья</w:t>
      </w:r>
    </w:p>
    <w:p w:rsidR="003A13A6" w:rsidRPr="003A13A6" w:rsidRDefault="003A13A6" w:rsidP="003A13A6">
      <w:pPr>
        <w:spacing w:line="360" w:lineRule="auto"/>
        <w:jc w:val="center"/>
        <w:rPr>
          <w:rFonts w:ascii="Times New Roman" w:hAnsi="Times New Roman" w:cs="Times New Roman"/>
          <w:b/>
          <w:sz w:val="32"/>
          <w:szCs w:val="32"/>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2968D2" w:rsidRDefault="002968D2" w:rsidP="008C55B8">
      <w:pPr>
        <w:jc w:val="center"/>
        <w:rPr>
          <w:b/>
        </w:rPr>
      </w:pPr>
    </w:p>
    <w:p w:rsidR="003A13A6" w:rsidRDefault="003A13A6" w:rsidP="008813EB">
      <w:pPr>
        <w:rPr>
          <w:b/>
        </w:rPr>
      </w:pPr>
    </w:p>
    <w:p w:rsidR="008C55B8" w:rsidRPr="003A13A6" w:rsidRDefault="008C55B8"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Общие сведения 1.</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 Инструктаж по вопросам оказания помощи лицам с ограниченными физическими возможностями проводят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 а также с воспитанниками муниципального бюджетного общеобразовательного учреждения «Средняя общеобразовательная школа № </w:t>
      </w:r>
      <w:r w:rsidR="001F61BC">
        <w:rPr>
          <w:rFonts w:ascii="Times New Roman" w:hAnsi="Times New Roman" w:cs="Times New Roman"/>
          <w:sz w:val="24"/>
          <w:szCs w:val="24"/>
        </w:rPr>
        <w:t>6</w:t>
      </w:r>
      <w:r w:rsidRPr="003A13A6">
        <w:rPr>
          <w:rFonts w:ascii="Times New Roman" w:hAnsi="Times New Roman" w:cs="Times New Roman"/>
          <w:sz w:val="24"/>
          <w:szCs w:val="24"/>
        </w:rPr>
        <w:t xml:space="preserve"> </w:t>
      </w:r>
      <w:r w:rsidR="001F61BC">
        <w:rPr>
          <w:rFonts w:ascii="Times New Roman" w:hAnsi="Times New Roman" w:cs="Times New Roman"/>
          <w:sz w:val="24"/>
          <w:szCs w:val="24"/>
        </w:rPr>
        <w:t>г.Урус-Мартан</w:t>
      </w:r>
      <w:r w:rsidRPr="003A13A6">
        <w:rPr>
          <w:rFonts w:ascii="Times New Roman" w:hAnsi="Times New Roman" w:cs="Times New Roman"/>
          <w:sz w:val="24"/>
          <w:szCs w:val="24"/>
        </w:rPr>
        <w:t xml:space="preserve">» (далее </w:t>
      </w:r>
      <w:r w:rsidR="001F61BC">
        <w:rPr>
          <w:rFonts w:ascii="Times New Roman" w:hAnsi="Times New Roman" w:cs="Times New Roman"/>
          <w:sz w:val="24"/>
          <w:szCs w:val="24"/>
        </w:rPr>
        <w:t>МБОУ «СОШ №</w:t>
      </w:r>
      <w:r w:rsidR="007E7420">
        <w:rPr>
          <w:rFonts w:ascii="Times New Roman" w:hAnsi="Times New Roman" w:cs="Times New Roman"/>
          <w:sz w:val="24"/>
          <w:szCs w:val="24"/>
        </w:rPr>
        <w:t>5</w:t>
      </w:r>
      <w:r w:rsidR="001F61BC">
        <w:rPr>
          <w:rFonts w:ascii="Times New Roman" w:hAnsi="Times New Roman" w:cs="Times New Roman"/>
          <w:sz w:val="24"/>
          <w:szCs w:val="24"/>
        </w:rPr>
        <w:t xml:space="preserve"> Г.УРУС-МАРТАН»</w:t>
      </w:r>
      <w:r w:rsidRPr="003A13A6">
        <w:rPr>
          <w:rFonts w:ascii="Times New Roman" w:hAnsi="Times New Roman" w:cs="Times New Roman"/>
          <w:sz w:val="24"/>
          <w:szCs w:val="24"/>
        </w:rPr>
        <w:t xml:space="preserve">, ОУ, школа).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 Инструктаж проводит сотрудник, на которого приказом заведующего возложена обязанность по вопросам обеспечения доступности для инвалидов услуг и оказания при этом необходимой помощи в </w:t>
      </w:r>
      <w:r w:rsidR="001F61BC">
        <w:rPr>
          <w:rFonts w:ascii="Times New Roman" w:hAnsi="Times New Roman" w:cs="Times New Roman"/>
          <w:sz w:val="24"/>
          <w:szCs w:val="24"/>
        </w:rPr>
        <w:t>МБОУ «СОШ №</w:t>
      </w:r>
      <w:r w:rsidR="007E7420">
        <w:rPr>
          <w:rFonts w:ascii="Times New Roman" w:hAnsi="Times New Roman" w:cs="Times New Roman"/>
          <w:sz w:val="24"/>
          <w:szCs w:val="24"/>
        </w:rPr>
        <w:t>5</w:t>
      </w:r>
      <w:r w:rsidR="001F61BC">
        <w:rPr>
          <w:rFonts w:ascii="Times New Roman" w:hAnsi="Times New Roman" w:cs="Times New Roman"/>
          <w:sz w:val="24"/>
          <w:szCs w:val="24"/>
        </w:rPr>
        <w:t xml:space="preserve"> Г.УРУС-МАРТАН»</w:t>
      </w:r>
      <w:r w:rsidRPr="003A13A6">
        <w:rPr>
          <w:rFonts w:ascii="Times New Roman" w:hAnsi="Times New Roman" w:cs="Times New Roman"/>
          <w:sz w:val="24"/>
          <w:szCs w:val="24"/>
        </w:rPr>
        <w:t>, либо заключается договор на оказание услуг по обучению (инструктажу) сотрудников.</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 Инструктаж предназначен для обучения, инструктирования работников учреждения по вопросам обеспечения доступности для инвалидов услуг и объектов, на которых они предоставляются, оказания при этом необходимой помощи, в связи с принятием Федерального закона от 1 декабря 2014 г. № 419 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1.4. Инструктаж проводят по программе, разработанной, в соответствии с Методическим пособием разработанного в рамках государственной программы «Доступная среда» на 2011-2015 годы Фондом содействия научным исследованиям проблем инвалидности в соответствии с Государственным контрактом от 19 июня 2015 г. № 15-К-13-109.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1.5. Продолжительность инструктажа не более 45 минут.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1.6. О проведении инструктажа составляется протокол (акт) с обязательной подписью инструктируемого и инструктирующего. </w:t>
      </w:r>
    </w:p>
    <w:p w:rsidR="000C5D51"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1.7. Инструктаж с обучающимися проводится в устной форме, о чем воспитатель делает соответствующую запись в   протоколе (акте).</w:t>
      </w: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Pr="003A13A6" w:rsidRDefault="002968D2" w:rsidP="003A13A6">
      <w:pPr>
        <w:spacing w:line="360" w:lineRule="auto"/>
        <w:jc w:val="both"/>
        <w:rPr>
          <w:rFonts w:ascii="Times New Roman" w:hAnsi="Times New Roman" w:cs="Times New Roman"/>
          <w:sz w:val="24"/>
          <w:szCs w:val="24"/>
        </w:rPr>
      </w:pPr>
    </w:p>
    <w:p w:rsidR="008C55B8" w:rsidRPr="003A13A6" w:rsidRDefault="008C55B8" w:rsidP="003A13A6">
      <w:pPr>
        <w:spacing w:line="360" w:lineRule="auto"/>
        <w:ind w:firstLine="360"/>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2. Программа проведения инструктажа.</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2.1. Основные вопросы инструктажа: </w:t>
      </w:r>
    </w:p>
    <w:p w:rsidR="008C55B8" w:rsidRPr="003A13A6" w:rsidRDefault="001512A8" w:rsidP="003A13A6">
      <w:pPr>
        <w:pStyle w:val="a3"/>
        <w:numPr>
          <w:ilvl w:val="1"/>
          <w:numId w:val="2"/>
        </w:numPr>
        <w:spacing w:line="360" w:lineRule="auto"/>
        <w:ind w:hanging="76"/>
        <w:jc w:val="both"/>
        <w:rPr>
          <w:rFonts w:ascii="Times New Roman" w:hAnsi="Times New Roman" w:cs="Times New Roman"/>
          <w:sz w:val="24"/>
          <w:szCs w:val="24"/>
        </w:rPr>
      </w:pPr>
      <w:r w:rsidRPr="003A13A6">
        <w:rPr>
          <w:rFonts w:ascii="Times New Roman" w:hAnsi="Times New Roman" w:cs="Times New Roman"/>
          <w:sz w:val="24"/>
          <w:szCs w:val="24"/>
        </w:rPr>
        <w:t xml:space="preserve">1. </w:t>
      </w:r>
      <w:r w:rsidR="008C55B8" w:rsidRPr="003A13A6">
        <w:rPr>
          <w:rFonts w:ascii="Times New Roman" w:hAnsi="Times New Roman" w:cs="Times New Roman"/>
          <w:sz w:val="24"/>
          <w:szCs w:val="24"/>
        </w:rPr>
        <w:t xml:space="preserve">Общие сведения об образовательном учреждении </w:t>
      </w:r>
      <w:r w:rsidR="001F61BC">
        <w:rPr>
          <w:rFonts w:ascii="Times New Roman" w:hAnsi="Times New Roman" w:cs="Times New Roman"/>
          <w:sz w:val="24"/>
          <w:szCs w:val="24"/>
        </w:rPr>
        <w:t>МБОУ «СОШ №</w:t>
      </w:r>
      <w:r w:rsidR="007E7420">
        <w:rPr>
          <w:rFonts w:ascii="Times New Roman" w:hAnsi="Times New Roman" w:cs="Times New Roman"/>
          <w:sz w:val="24"/>
          <w:szCs w:val="24"/>
        </w:rPr>
        <w:t>5</w:t>
      </w:r>
      <w:r w:rsidR="001F61BC">
        <w:rPr>
          <w:rFonts w:ascii="Times New Roman" w:hAnsi="Times New Roman" w:cs="Times New Roman"/>
          <w:sz w:val="24"/>
          <w:szCs w:val="24"/>
        </w:rPr>
        <w:t xml:space="preserve"> Г.УРУС-МАРТАН»</w:t>
      </w:r>
      <w:r w:rsidR="008C55B8" w:rsidRPr="003A13A6">
        <w:rPr>
          <w:rFonts w:ascii="Times New Roman" w:hAnsi="Times New Roman" w:cs="Times New Roman"/>
          <w:sz w:val="24"/>
          <w:szCs w:val="24"/>
        </w:rPr>
        <w:t xml:space="preserve">, как объекте, предоставляющем образовательные услуги в рамках доступной среды для инвалидов, характерные особенности учреждения.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Основные положения законодательства по вопросам обеспечения доступности для инвалидов услуг и объектов, на которых они предоставляются.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Виды нарушений функций организма, приводящие к инвалидности, и вызываемые ими ограничения способности осуществлять социально-бытовую деятельность.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Этика общения с инвалидами. Инструкции по правилам этикета при общении с инвалидами.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Общие подходы к обеспечению доступности для инвалидов объектов социальной инфраструктуры и услуг.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Технические средства обеспечения доступности для инвалидов объектов социальной инфраструктуры и услуг.</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 Основные положения законодательства по вопросам обеспечения доступности для инвалидов услуг и оказания при этом необходимой помощи. </w:t>
      </w:r>
    </w:p>
    <w:p w:rsidR="001512A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2.2.1. </w:t>
      </w:r>
      <w:r w:rsidR="008C55B8" w:rsidRPr="003A13A6">
        <w:rPr>
          <w:rFonts w:ascii="Times New Roman" w:hAnsi="Times New Roman" w:cs="Times New Roman"/>
          <w:sz w:val="24"/>
          <w:szCs w:val="24"/>
        </w:rPr>
        <w:t xml:space="preserve">Конвенция ООН о правах инвалидов – основные положения, касающиеся обеспечения доступности для инвалидов объектов социальной инфраструктуры и услуг </w:t>
      </w:r>
      <w:r w:rsidR="008C55B8" w:rsidRPr="003A13A6">
        <w:rPr>
          <w:rFonts w:ascii="Times New Roman" w:hAnsi="Times New Roman" w:cs="Times New Roman"/>
          <w:sz w:val="24"/>
          <w:szCs w:val="24"/>
        </w:rPr>
        <w:t xml:space="preserve"> Конвенция о правах инвалидов (Извлечения) </w:t>
      </w:r>
    </w:p>
    <w:p w:rsidR="00F83B3D"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w:t>
      </w:r>
      <w:r w:rsidR="001512A8" w:rsidRPr="003A13A6">
        <w:rPr>
          <w:rFonts w:ascii="Times New Roman" w:hAnsi="Times New Roman" w:cs="Times New Roman"/>
          <w:sz w:val="24"/>
          <w:szCs w:val="24"/>
        </w:rPr>
        <w:t xml:space="preserve">2.2. </w:t>
      </w:r>
      <w:r w:rsidRPr="003A13A6">
        <w:rPr>
          <w:rFonts w:ascii="Times New Roman" w:hAnsi="Times New Roman" w:cs="Times New Roman"/>
          <w:sz w:val="24"/>
          <w:szCs w:val="24"/>
        </w:rPr>
        <w:t>Виды нарушений функций организма, приводящие к инвалидности, и вызываемые ими ограничения способности осуществлять с</w:t>
      </w:r>
      <w:r w:rsidR="00F83B3D" w:rsidRPr="003A13A6">
        <w:rPr>
          <w:rFonts w:ascii="Times New Roman" w:hAnsi="Times New Roman" w:cs="Times New Roman"/>
          <w:sz w:val="24"/>
          <w:szCs w:val="24"/>
        </w:rPr>
        <w:t>оциально-бытовую деятельность:</w:t>
      </w:r>
    </w:p>
    <w:p w:rsidR="001512A8" w:rsidRPr="003A13A6" w:rsidRDefault="008C55B8" w:rsidP="003A13A6">
      <w:pPr>
        <w:pStyle w:val="a3"/>
        <w:numPr>
          <w:ilvl w:val="0"/>
          <w:numId w:val="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Федеральный закон от 24 ноября 1995 г. № 181-ФЗ «О социальной защите инвалидов в Российской Федерации» (Извлечения) </w:t>
      </w:r>
      <w:r w:rsidRPr="003A13A6">
        <w:rPr>
          <w:rFonts w:ascii="Times New Roman" w:hAnsi="Times New Roman" w:cs="Times New Roman"/>
          <w:sz w:val="24"/>
          <w:szCs w:val="24"/>
        </w:rPr>
        <w:t> Классификации и критерии, используемые при осуществлении медико-социальной экспертизы граждан федеральными государственными учреждениями медико-социальной экспертизы, утвержденные Приказом Минтруда России от 29.09.2014 N 664н (Извлечения)</w:t>
      </w:r>
      <w:r w:rsidR="00F83B3D" w:rsidRPr="003A13A6">
        <w:rPr>
          <w:rFonts w:ascii="Times New Roman" w:hAnsi="Times New Roman" w:cs="Times New Roman"/>
          <w:sz w:val="24"/>
          <w:szCs w:val="24"/>
        </w:rPr>
        <w:t>.</w:t>
      </w:r>
    </w:p>
    <w:p w:rsidR="008C55B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2.2.</w:t>
      </w:r>
      <w:r w:rsidR="008C55B8" w:rsidRPr="003A13A6">
        <w:rPr>
          <w:rFonts w:ascii="Times New Roman" w:hAnsi="Times New Roman" w:cs="Times New Roman"/>
          <w:sz w:val="24"/>
          <w:szCs w:val="24"/>
        </w:rPr>
        <w:t xml:space="preserve">3. Общие подходы к обеспечению доступности для </w:t>
      </w:r>
      <w:r w:rsidR="00F83B3D" w:rsidRPr="003A13A6">
        <w:rPr>
          <w:rFonts w:ascii="Times New Roman" w:hAnsi="Times New Roman" w:cs="Times New Roman"/>
          <w:sz w:val="24"/>
          <w:szCs w:val="24"/>
        </w:rPr>
        <w:t>инвалидов объектов</w:t>
      </w:r>
      <w:r w:rsidR="008C55B8" w:rsidRPr="003A13A6">
        <w:rPr>
          <w:rFonts w:ascii="Times New Roman" w:hAnsi="Times New Roman" w:cs="Times New Roman"/>
          <w:sz w:val="24"/>
          <w:szCs w:val="24"/>
        </w:rPr>
        <w:t xml:space="preserve"> и услуг в приоритетных сферах жизнедеятельности</w:t>
      </w:r>
      <w:r w:rsidR="00F83B3D" w:rsidRPr="003A13A6">
        <w:rPr>
          <w:rFonts w:ascii="Times New Roman" w:hAnsi="Times New Roman" w:cs="Times New Roman"/>
          <w:sz w:val="24"/>
          <w:szCs w:val="24"/>
        </w:rPr>
        <w:t>:</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Российской Федерации»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Кодекс Российской Федерации об административных правонарушениях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 xml:space="preserve">4. Технические </w:t>
      </w:r>
      <w:r w:rsidRPr="003A13A6">
        <w:rPr>
          <w:rFonts w:ascii="Times New Roman" w:hAnsi="Times New Roman" w:cs="Times New Roman"/>
          <w:sz w:val="24"/>
          <w:szCs w:val="24"/>
        </w:rPr>
        <w:t>средства обеспечения</w:t>
      </w:r>
      <w:r w:rsidR="0048432A" w:rsidRPr="003A13A6">
        <w:rPr>
          <w:rFonts w:ascii="Times New Roman" w:hAnsi="Times New Roman" w:cs="Times New Roman"/>
          <w:sz w:val="24"/>
          <w:szCs w:val="24"/>
        </w:rPr>
        <w:t xml:space="preserve"> доступности для инвалидов объек</w:t>
      </w:r>
      <w:r w:rsidRPr="003A13A6">
        <w:rPr>
          <w:rFonts w:ascii="Times New Roman" w:hAnsi="Times New Roman" w:cs="Times New Roman"/>
          <w:sz w:val="24"/>
          <w:szCs w:val="24"/>
        </w:rPr>
        <w:t>тов социальной инфраструктуры:</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w:t>
      </w:r>
      <w:r w:rsidR="007F73DC" w:rsidRPr="003A13A6">
        <w:rPr>
          <w:rFonts w:ascii="Times New Roman" w:hAnsi="Times New Roman" w:cs="Times New Roman"/>
          <w:sz w:val="24"/>
          <w:szCs w:val="24"/>
        </w:rPr>
        <w:t>йской Федерации» (Извлечения);</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Классификация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(утверждена Приказом Минтруда России от 24.05.2013 N 214н).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5. Обеспечение доступности для</w:t>
      </w:r>
      <w:r w:rsidRPr="003A13A6">
        <w:rPr>
          <w:rFonts w:ascii="Times New Roman" w:hAnsi="Times New Roman" w:cs="Times New Roman"/>
          <w:sz w:val="24"/>
          <w:szCs w:val="24"/>
        </w:rPr>
        <w:t xml:space="preserve"> инвалидов общего образования: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29 декабря 2012 г. № 273-ФЗ «Об образов</w:t>
      </w:r>
      <w:r w:rsidR="007F73DC" w:rsidRPr="003A13A6">
        <w:rPr>
          <w:rFonts w:ascii="Times New Roman" w:hAnsi="Times New Roman" w:cs="Times New Roman"/>
          <w:sz w:val="24"/>
          <w:szCs w:val="24"/>
        </w:rPr>
        <w:t>ании в Российской Федерации»;</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1014 (Извлечения);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1015 (Извлечения);</w:t>
      </w:r>
    </w:p>
    <w:p w:rsidR="00F83B3D"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Порядок организации и осуществления образовательной деятельности по дополнительным общеобразовательным программам, утвержденный Приказом Минобрнауки России от 29 августа 2013 г. № 1008 (Извлечения)</w:t>
      </w:r>
      <w:r w:rsidR="007F73DC" w:rsidRPr="003A13A6">
        <w:rPr>
          <w:rFonts w:ascii="Times New Roman" w:hAnsi="Times New Roman" w:cs="Times New Roman"/>
          <w:sz w:val="24"/>
          <w:szCs w:val="24"/>
        </w:rPr>
        <w:t>;</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 декабря 2013 г. № 1394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 декабря 2013 г. № 1400.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Свод правил СП 138.13330.2012 «Общественные здания и сооружения, доступные маломобильным группам населения. Правила проектирования», утвержденный Приказом Госстроя от 27.12.2012 N 124/ГС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направленные Письмом Рособрнадзора от 25.02.2015 № 02-60. </w:t>
      </w:r>
    </w:p>
    <w:p w:rsidR="007F73DC" w:rsidRPr="003A13A6" w:rsidRDefault="007F73D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3. 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3.1. Основным международным документом, устанавливающим права инвалидов во всем мире, является Конвенция о правах инвалидов, принятая Генеральной Ассамблеей ООН 13 декабря 2006 г. Данная Конвенция после ратификации ее Российской Федерацией 25 сентября 2012 г. в соответствии со статьей 15 Конституции РФ стала частью российского законодательства. Ее применение на территории нашей страны осуществляется путем принятия государственными органами нормативно-правовых актов, конкретизирующих способы реализации конкретных положений Конвенции.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3.2. В статье 1 Конвенции установлено, что ее цель заключается в поощрении, защите и обеспечении полного и равного осуществления всеми инвалидами всех прав человека и </w:t>
      </w:r>
      <w:r w:rsidRPr="003A13A6">
        <w:rPr>
          <w:rFonts w:ascii="Times New Roman" w:hAnsi="Times New Roman" w:cs="Times New Roman"/>
          <w:sz w:val="24"/>
          <w:szCs w:val="24"/>
        </w:rPr>
        <w:lastRenderedPageBreak/>
        <w:t xml:space="preserve">основных свобод, а также в поощрении уважения присущего им достоинства. Для достижения этой цели в статье 3 Конвенции закреплен ряд принципов, на которых базируются все ее остальные положения. К этим принципам, в частности, относятся: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полное и эффективное вовлечение и включение в общество;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равенство возможностей;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недискриминация;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доступность.</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принципы логически вытекают один из другого. Для того, чтобы обеспечить полное вовлечение и включение инвалида в общество, необходимо предоставить ему равные с другими людьми возможности. Для этого инвалид не должен подвергаться дискриминации. Основным способом устранения дискриминации инвалидов является обеспечение доступности.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3.3. Согласно статье 9 Конвенции чтобы наделить инвалидов возможностью вести независимый образ жизни и всесторонне участвовать во всех аспектах жизни, должны приниматься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как в городских, так и в сельских районах. Эти меры, которые включают выявление и устранение препятствий и барьеров, мешающих доступности, должны распространяться, в частности: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здания, дороги, транспорт и другие внутренние и внешние объекты, включая школы, жилые дома, медицинские учреждения и рабочие места;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информационные, коммуникационные и другие службы, включая электронные службы и экстренные службы. В тех случаях, когда инвалидам не обеспечивается доступность услуг и архитектурных объектов, происходит их дискриминация.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3.4. В статье 2 Конвенции дискриминация по признаку инвалидности определяется как 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3.5. Согласно статье 5 Конвенции государства запрещают любую дискриминацию по признаку инвалидности и гарантируют инвалидам равную и эффективную правовую </w:t>
      </w:r>
      <w:r w:rsidRPr="003A13A6">
        <w:rPr>
          <w:rFonts w:ascii="Times New Roman" w:hAnsi="Times New Roman" w:cs="Times New Roman"/>
          <w:sz w:val="24"/>
          <w:szCs w:val="24"/>
        </w:rPr>
        <w:lastRenderedPageBreak/>
        <w:t xml:space="preserve">защиту от дискриминации на любой почве. Это, в частности, означает, что государство устанавливает обязательные для исполнения требования, направленные на обеспечение доступности для инвалидов деятельности организаций, предоставляющих услуги населению. Доступность для инвалидов достигается с помощью разумного приспособления. </w:t>
      </w:r>
    </w:p>
    <w:p w:rsidR="00F83B3D"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3.6. В статье 2 Конвенции разумное приспособление определяется как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3.7. Разумное приспособление заключается в том, что деятельность организации приспосабливается для инвалидов двумя способами. Во-первых, обеспечивается доступность зданий и сооружений данной организации путем оборудования их пандусами, широкими дверными проемами, надписями шрифтом Брайля, и т.п. Во-вторых, обеспечивается доступность для инвалидов услуг этих организаций путем изменения порядка их предоставления, оказания инвалидам дополнительной помощи при их получении, и т.п.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меры по приспособлению не могут быть беспредельными. Во-первых, они должны соответствовать потребностям инвалидов, вызванным ограничениями их жизнедеятельности. Например, инвалид вследствие заболевания сердечно-сосудистой системы при пользовании речным портом должен иметь возможность для отдыха в сидячем положении. Однако это не порождает право инвалида пользоваться залом повышенной комфортности для официальных делегаций, если есть сидячие места в общем зале. Во-вторых, меры по приспособлению должны соответствовать возможностям организаций. Например, не обосновано требование полностью реконструировать здание XVI в., которое является памятником архитектуры. </w:t>
      </w:r>
    </w:p>
    <w:p w:rsidR="00F83B3D"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С помощью разумного приспособления формируется доступная среда для инвалидов. Важной составляющей доступной среды является универсальный дизайн. Статья 2 Конвенции определяет универсальный дизайн как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дизайн не исключает ассистивные (т.е. вспомогательные) устройства для конкретных групп инвалидов, где это необходимо.</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В целом, универсальный дизайн направлен на то, чтобы сделать обстановку, предметы максимально пригодными для использования всеми категориями граждан. Например, низко расположенным таксофоном могут пользоваться лица на инвалидных колясках, дети, люди низкого роста. </w:t>
      </w:r>
    </w:p>
    <w:p w:rsidR="00EF03C7"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3.8. Российское законодательство конкретизирует реализацию положений Конвенции о правах инвалидов. Создание доступной среды для инвалидов регулируют Федеральный закон от 24 ноября 1995 года N 181-ФЗ «О социальной защите инвалидов в Российской Федерации» (ст. 15), Федеральный закон от 29 декабря 2012 г. № 273-ФЗ «Об образовании в Российской Федерации» (ст. 79), Федеральный закон от 28 декабря 2013 г. N 442-ФЗ «Об основах социального обслуживания граждан в Российской Федерации» (п. 4 ст. 19), Федеральный закон от 10 января 2003 года N 18-ФЗ «Устав железнодорожного транспорта Российской Федерации» (ст. 60.1), Федеральный закон от 8 ноября 2007 года N 259-ФЗ «Устав автомобильного транспорта и городского наземного электрического транспорта» (ст. 21.1), Воздушный кодекс РФ (ст. 106.1), Федеральный закон от 7 июля 2003 года N 126-ФЗ «О связи» (п. 2 ст. 46), и другие нормативные правовые акты.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Реализация на практике требований правовых актов, касающихся создания доступной среды для инвалидов, является исполнением обязательств, взятых перед инвалидами российским обществом в лице государства, ратифицировавшего Конвенцию о правах инвалидов. </w:t>
      </w:r>
    </w:p>
    <w:p w:rsidR="00860A4A" w:rsidRPr="003A13A6" w:rsidRDefault="00860A4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4. Виды нарушений функций организма, приводящие к инвалидности, и вызываемые ими ограничения способности осуществлять социально-бытовую деятельность.</w:t>
      </w:r>
    </w:p>
    <w:p w:rsidR="00860A4A" w:rsidRPr="003A13A6" w:rsidRDefault="00860A4A"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4.1. Установление инвалидности в соответствии с российским законодательством. 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860A4A" w:rsidRPr="003A13A6" w:rsidRDefault="00860A4A"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При этом под ограничением жизнедеятельности понимается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 Основные категории жизнедеятельности человека представлены в табл. 1. </w:t>
      </w:r>
    </w:p>
    <w:p w:rsidR="00860A4A" w:rsidRPr="003A13A6" w:rsidRDefault="00860A4A"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1 </w:t>
      </w:r>
    </w:p>
    <w:p w:rsidR="00860A4A" w:rsidRPr="003A13A6" w:rsidRDefault="00860A4A"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категорий жизнедеятельности человека:</w:t>
      </w:r>
    </w:p>
    <w:tbl>
      <w:tblPr>
        <w:tblStyle w:val="a4"/>
        <w:tblW w:w="9351" w:type="dxa"/>
        <w:tblLook w:val="04A0" w:firstRow="1" w:lastRow="0" w:firstColumn="1" w:lastColumn="0" w:noHBand="0" w:noVBand="1"/>
      </w:tblPr>
      <w:tblGrid>
        <w:gridCol w:w="2972"/>
        <w:gridCol w:w="6379"/>
      </w:tblGrid>
      <w:tr w:rsidR="00860A4A" w:rsidRPr="003A13A6" w:rsidTr="00860A4A">
        <w:tc>
          <w:tcPr>
            <w:tcW w:w="2972"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Категории жизнедеятельности</w:t>
            </w:r>
          </w:p>
        </w:tc>
        <w:tc>
          <w:tcPr>
            <w:tcW w:w="6379"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категории жизнедеятельности</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самообслуживанию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человека самостоятельно осуществлять основные физиологические потребности, выполнять повседневную бытовую деятельность, в т</w:t>
            </w:r>
            <w:r w:rsidR="003A13A6">
              <w:rPr>
                <w:rFonts w:ascii="Times New Roman" w:hAnsi="Times New Roman" w:cs="Times New Roman"/>
                <w:sz w:val="24"/>
                <w:szCs w:val="24"/>
              </w:rPr>
              <w:t xml:space="preserve">ом числе навыки личной гигиены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самостоятельному передвижению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самостоятельно перемещаться в пространстве, сохранять равновесие тела при передвижении, в покое и при перемене положения тела, пользов</w:t>
            </w:r>
            <w:r w:rsidR="003A13A6">
              <w:rPr>
                <w:rFonts w:ascii="Times New Roman" w:hAnsi="Times New Roman" w:cs="Times New Roman"/>
                <w:sz w:val="24"/>
                <w:szCs w:val="24"/>
              </w:rPr>
              <w:t xml:space="preserve">аться общественным транспортом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ориентации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адекватному восприятию личности и окружающей обстановки, оценке ситуации, к определению времени и места нахождения</w:t>
            </w:r>
          </w:p>
        </w:tc>
      </w:tr>
      <w:tr w:rsidR="00860A4A" w:rsidRPr="003A13A6" w:rsidTr="003A13A6">
        <w:trPr>
          <w:trHeight w:val="1202"/>
        </w:trPr>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общению </w:t>
            </w:r>
          </w:p>
          <w:p w:rsidR="00860A4A" w:rsidRPr="003A13A6" w:rsidRDefault="00860A4A" w:rsidP="003A13A6">
            <w:pPr>
              <w:spacing w:line="360" w:lineRule="auto"/>
              <w:rPr>
                <w:rFonts w:ascii="Times New Roman" w:hAnsi="Times New Roman" w:cs="Times New Roman"/>
                <w:sz w:val="24"/>
                <w:szCs w:val="24"/>
              </w:rPr>
            </w:pP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установлению контактов между людьми путем восприятия, переработки, хранения, воспроизведения и передачи информац</w:t>
            </w:r>
            <w:r w:rsidR="003A13A6">
              <w:rPr>
                <w:rFonts w:ascii="Times New Roman" w:hAnsi="Times New Roman" w:cs="Times New Roman"/>
                <w:sz w:val="24"/>
                <w:szCs w:val="24"/>
              </w:rPr>
              <w:t xml:space="preserve">ии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w:t>
            </w:r>
            <w:r w:rsidR="003A13A6">
              <w:rPr>
                <w:rFonts w:ascii="Times New Roman" w:hAnsi="Times New Roman" w:cs="Times New Roman"/>
                <w:sz w:val="24"/>
                <w:szCs w:val="24"/>
              </w:rPr>
              <w:t xml:space="preserve"> контролировать свое поведение </w:t>
            </w: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осознанию себя и адекватному поведению с учетом социально-правовых и морально-этических норм </w:t>
            </w:r>
          </w:p>
          <w:p w:rsidR="00860A4A" w:rsidRPr="003A13A6" w:rsidRDefault="00860A4A" w:rsidP="003A13A6">
            <w:pPr>
              <w:spacing w:line="360" w:lineRule="auto"/>
              <w:rPr>
                <w:rFonts w:ascii="Times New Roman" w:hAnsi="Times New Roman" w:cs="Times New Roman"/>
                <w:sz w:val="24"/>
                <w:szCs w:val="24"/>
              </w:rPr>
            </w:pP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обучению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целенаправленному процессу организации деятельности по овладению знаниями, умениями, навыками и компетенцией, приобретению опыта деятельности (в том числе профессионального, социального, культурного, бытового характера), развитию способностей, приобретению опыта применения знаний в повседневной жизни и формированию мотивации получения об</w:t>
            </w:r>
            <w:r w:rsidR="003A13A6">
              <w:rPr>
                <w:rFonts w:ascii="Times New Roman" w:hAnsi="Times New Roman" w:cs="Times New Roman"/>
                <w:sz w:val="24"/>
                <w:szCs w:val="24"/>
              </w:rPr>
              <w:t xml:space="preserve">разования в течение всей жизни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трудовой деятельности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осуществлять трудовую деятельность в соответствии с требованиями к содержанию, объему, качеству и условиям выполнения работы</w:t>
            </w:r>
          </w:p>
        </w:tc>
      </w:tr>
    </w:tbl>
    <w:p w:rsidR="00860A4A" w:rsidRPr="003A13A6" w:rsidRDefault="00860A4A" w:rsidP="003A13A6">
      <w:pPr>
        <w:spacing w:line="360" w:lineRule="auto"/>
        <w:ind w:firstLine="708"/>
        <w:rPr>
          <w:rFonts w:ascii="Times New Roman" w:hAnsi="Times New Roman" w:cs="Times New Roman"/>
          <w:sz w:val="24"/>
          <w:szCs w:val="24"/>
        </w:rPr>
      </w:pP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4.2. Установление инвалидности у взрослых и детей осуществляется при предоставлении государственной услуги по проведению медико-социальной экспертизы. Для выполнения этой услуги в РФ функционируют федеральные учреждения медико-социальной экспертизы, подведомственные Министерству труда и социальной защиты Российской Федерации. </w:t>
      </w: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4.3. Условиями признания гражданина инвалидом являются: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нарушение здоровья со стойким расстройством функций организма, обусловленное заболеваниями, последствиями травм или дефектами;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ограничение жизнедеятельности;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необходимость осуществления мер социальной защиты, включая реабилитацию. </w:t>
      </w:r>
    </w:p>
    <w:p w:rsidR="00860A4A"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Наличие лишь одного из указанных условий не является основанием, достаточным для признания гражданина инвалидом.  </w:t>
      </w:r>
    </w:p>
    <w:p w:rsidR="00492B9C"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4.4. Инвалидность устанавливают исходя из комплексной оценки состояния здоровья гражданина в соответствии с Классификациями и критериям</w:t>
      </w:r>
      <w:r w:rsidR="00492B9C" w:rsidRPr="003A13A6">
        <w:rPr>
          <w:rFonts w:ascii="Times New Roman" w:hAnsi="Times New Roman" w:cs="Times New Roman"/>
          <w:sz w:val="24"/>
          <w:szCs w:val="24"/>
        </w:rPr>
        <w:t>и, утвержденными Минтрудом РФ.</w:t>
      </w:r>
    </w:p>
    <w:p w:rsidR="00492B9C"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зависимости от степени расстройства функций организма гражданину, признанному инвалидом, устанавливается I, II или III группа инвалидности. I группа инвалидности устанавливается при наиболее тяжелых расстройствах функций организма, III группа инвалидности – при наиболее легких. Ребенку (лицу в возрасте до 18 лет) не зависимо от тяжести расстройства функций организма устанавливается категория «ребенок – инвалид». </w:t>
      </w:r>
    </w:p>
    <w:p w:rsidR="00492B9C"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4.5. </w:t>
      </w:r>
      <w:r w:rsidR="00860A4A" w:rsidRPr="003A13A6">
        <w:rPr>
          <w:rFonts w:ascii="Times New Roman" w:hAnsi="Times New Roman" w:cs="Times New Roman"/>
          <w:sz w:val="24"/>
          <w:szCs w:val="24"/>
        </w:rPr>
        <w:t>Гражданину, признанному инвалидом, выдаются справка, подтверждающая факт установления инвалидности, с указанием группы инвалидности, а также индивидуальная программа реабилитации. Порядок составления и формы справки и индивидуальной программы реабилитации</w:t>
      </w:r>
      <w:r w:rsidRPr="003A13A6">
        <w:rPr>
          <w:rFonts w:ascii="Times New Roman" w:hAnsi="Times New Roman" w:cs="Times New Roman"/>
          <w:sz w:val="24"/>
          <w:szCs w:val="24"/>
        </w:rPr>
        <w:t xml:space="preserve"> утверждаются Минтруда России.</w:t>
      </w:r>
    </w:p>
    <w:p w:rsidR="00EF03C7"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4.6. </w:t>
      </w:r>
      <w:r w:rsidR="00860A4A" w:rsidRPr="003A13A6">
        <w:rPr>
          <w:rFonts w:ascii="Times New Roman" w:hAnsi="Times New Roman" w:cs="Times New Roman"/>
          <w:sz w:val="24"/>
          <w:szCs w:val="24"/>
        </w:rPr>
        <w:t>Наряду с термином «инвалид» в нормативных актах и специальной литературе используется термин «маломобильные группы населения» (МГН), который определяется как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инвалиды, люди с временным нарушением здоровья, беременные женщины, люди старших возрастов, люди</w:t>
      </w:r>
      <w:r w:rsidRPr="003A13A6">
        <w:rPr>
          <w:rFonts w:ascii="Times New Roman" w:hAnsi="Times New Roman" w:cs="Times New Roman"/>
          <w:sz w:val="24"/>
          <w:szCs w:val="24"/>
        </w:rPr>
        <w:t xml:space="preserve"> с детскими </w:t>
      </w:r>
      <w:r w:rsidRPr="003A13A6">
        <w:rPr>
          <w:rFonts w:ascii="Times New Roman" w:hAnsi="Times New Roman" w:cs="Times New Roman"/>
          <w:sz w:val="24"/>
          <w:szCs w:val="24"/>
        </w:rPr>
        <w:lastRenderedPageBreak/>
        <w:t xml:space="preserve">колясками и т.п.». </w:t>
      </w:r>
      <w:r w:rsidR="00860A4A" w:rsidRPr="003A13A6">
        <w:rPr>
          <w:rFonts w:ascii="Times New Roman" w:hAnsi="Times New Roman" w:cs="Times New Roman"/>
          <w:sz w:val="24"/>
          <w:szCs w:val="24"/>
        </w:rPr>
        <w:t>Таким образом, МГН – это более широкая категория людей, включающая в себя инвалидов.</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5. Систематизация форм инвалидности для решения вопросов доступности.</w:t>
      </w:r>
    </w:p>
    <w:p w:rsidR="00492B9C"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5.1. Для решения вопросов создания доступной среды жизнедеятельности на объектах социальной инфраструктуры разработана классификация форм инвалидности, которую условно можно обозначить «пентада косгу» (табл.2).</w:t>
      </w:r>
    </w:p>
    <w:p w:rsidR="008169F7"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2 </w:t>
      </w:r>
    </w:p>
    <w:p w:rsidR="008169F7" w:rsidRPr="003A13A6" w:rsidRDefault="008169F7"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Классификация форм инвалидности:</w:t>
      </w:r>
    </w:p>
    <w:tbl>
      <w:tblPr>
        <w:tblStyle w:val="a4"/>
        <w:tblW w:w="0" w:type="auto"/>
        <w:tblLook w:val="04A0" w:firstRow="1" w:lastRow="0" w:firstColumn="1" w:lastColumn="0" w:noHBand="0" w:noVBand="1"/>
      </w:tblPr>
      <w:tblGrid>
        <w:gridCol w:w="3115"/>
        <w:gridCol w:w="3115"/>
        <w:gridCol w:w="3115"/>
      </w:tblGrid>
      <w:tr w:rsidR="008169F7" w:rsidRPr="003A13A6" w:rsidTr="008169F7">
        <w:tc>
          <w:tcPr>
            <w:tcW w:w="3115" w:type="dxa"/>
          </w:tcPr>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Буквенное обозначение</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Формы инвалидности</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Графическое изображение</w:t>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К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76275" cy="665755"/>
                  <wp:effectExtent l="0" t="0" r="0" b="1270"/>
                  <wp:docPr id="1" name="Рисунок 1" descr="Картинки по запросу Инвалиды, передвигающиеся на креслах-колясках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Инвалиды, передвигающиеся на креслах-колясках значок"/>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961" cy="670368"/>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О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57225"/>
                  <wp:effectExtent l="0" t="0" r="9525" b="9525"/>
                  <wp:docPr id="2" name="Рисунок 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хожее изображени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С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48501"/>
                  <wp:effectExtent l="0" t="0" r="0" b="0"/>
                  <wp:docPr id="3" name="Рисунок 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хожее изображени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778" cy="655954"/>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Г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слуха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61975" cy="576332"/>
                  <wp:effectExtent l="0" t="0" r="0" b="0"/>
                  <wp:docPr id="4" name="Рисунок 4" descr="Картинки по запросу Инвалиды с нарушениями слуха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Инвалиды с нарушениями слуха  значо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891" cy="587527"/>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90550" cy="549822"/>
                  <wp:effectExtent l="0" t="0" r="0" b="3175"/>
                  <wp:docPr id="5" name="Рисунок 5" descr="Картинки по запросу Инвалиды с нарушениями умственного развития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Инвалиды с нарушениями умственного развития картинк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879" cy="560369"/>
                          </a:xfrm>
                          <a:prstGeom prst="rect">
                            <a:avLst/>
                          </a:prstGeom>
                          <a:noFill/>
                          <a:ln>
                            <a:noFill/>
                          </a:ln>
                        </pic:spPr>
                      </pic:pic>
                    </a:graphicData>
                  </a:graphic>
                </wp:inline>
              </w:drawing>
            </w:r>
          </w:p>
        </w:tc>
      </w:tr>
    </w:tbl>
    <w:p w:rsidR="008169F7" w:rsidRPr="003A13A6" w:rsidRDefault="008169F7" w:rsidP="003A13A6">
      <w:pPr>
        <w:spacing w:line="360" w:lineRule="auto"/>
        <w:ind w:firstLine="708"/>
        <w:rPr>
          <w:rFonts w:ascii="Times New Roman" w:hAnsi="Times New Roman" w:cs="Times New Roman"/>
          <w:b/>
          <w:sz w:val="24"/>
          <w:szCs w:val="24"/>
        </w:rPr>
      </w:pP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5.2. В зависимости от формы инвалидности лицо сталкивается с определенными барьерами, мешающими ему пользоваться зданиями, сооружениями и предоставляемыми населению услугами наравне с остальными людьми. </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6. Краткая характеристика барьеров окружающей среды для инвалидов разных форм.</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6.1. Для инвалидов, передвигающихся на креслах-колясках, барьерами различной степени выраженности могут быть пороги, ступени, неровное, скользкое покрытие, неправильно установленные пандусы, отсутствие поручней, высокое расположение информации, </w:t>
      </w:r>
      <w:r w:rsidRPr="003A13A6">
        <w:rPr>
          <w:rFonts w:ascii="Times New Roman" w:hAnsi="Times New Roman" w:cs="Times New Roman"/>
          <w:sz w:val="24"/>
          <w:szCs w:val="24"/>
        </w:rPr>
        <w:lastRenderedPageBreak/>
        <w:t xml:space="preserve">высокие прилавки, отсутствие места для разворота на кресло-коляске, узкие дверные проемы, коридоры, отсутствие посторонней помощи при преодолении препятствий (при необходимости) и др. физические и информационные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6.2. Для инвалидов с нарушениями опорно-двигательного аппарата барьерами различной степени выраженности могут быть: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 для лиц, передвигающихся самостоятельно с помощью тростей, костылей, опор –  пороги, ступени, неровное, скользкое покрытие, неправильно установленные пандусы, отсутствие поручней, отсутствие мест отдыха на пути движения и др. физические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для лиц, не действующих руками –  препятствия при выполнении действий руками (открывание дверей, снятие одежды и обуви и т.д., пользование краном, клавишами и др.), отсутствие помощи на объекте социальной инфраструктуры для осуществления действий руками.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6.3. Для инвалидов с нарушениями зрения барьерами различной степени выраженности могут быть отсутствие тактильных указателей, в том числе направления движения, информационных указателей, преграды на пути движения (стойки, колонны, углы, стеклянные двери без контрастного обозначения и др.); неровное, скользкое покрытие, отсутствие помощи на объекте социальной инфраструктуры для   получения информации и ориентации и др.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6.4. Для инвалидов с нарушениями слуха барьерами различной степени выраженности могут быть отсутствие зрительной информации, в том числе при чрезвычайных ситуациях на объекте социальной инфраструктуры, отсутствие возможности подключения современных технических средств реабилитации (слуховых аппаратов) к системам информации (например, через индукционные петли), электромагнитные помехи при проходе через турникеты, средства контроля для лиц с кохлеарными имплантами, отсутствие  сурдопереводчика, тифлосурдопереводчика и др. информационные барьеры. </w:t>
      </w:r>
    </w:p>
    <w:p w:rsidR="008169F7"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6.5. Для инвалидов с нарушениями   умственного развития барьерами различной степени выраженности могут быть отсутствие понятной для усвоения информации на объекте социальной инфраструктуры, отсутствие помощи на объекте социальной инфраструктуры для   получения информации и ориентации и др.</w:t>
      </w:r>
    </w:p>
    <w:p w:rsidR="002968D2" w:rsidRPr="003A13A6" w:rsidRDefault="002968D2" w:rsidP="00066C9B">
      <w:pPr>
        <w:spacing w:line="360" w:lineRule="auto"/>
        <w:jc w:val="both"/>
        <w:rPr>
          <w:rFonts w:ascii="Times New Roman" w:hAnsi="Times New Roman" w:cs="Times New Roman"/>
          <w:sz w:val="24"/>
          <w:szCs w:val="24"/>
        </w:rPr>
      </w:pPr>
    </w:p>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7</w:t>
      </w:r>
      <w:r w:rsidR="008169F7" w:rsidRPr="003A13A6">
        <w:rPr>
          <w:rFonts w:ascii="Times New Roman" w:hAnsi="Times New Roman" w:cs="Times New Roman"/>
          <w:b/>
          <w:sz w:val="24"/>
          <w:szCs w:val="24"/>
        </w:rPr>
        <w:t>. Общие рекомендации для специалистов по устранению барьеров для инвалидов с разными формами инвалидности.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7.1. </w:t>
      </w:r>
      <w:r w:rsidR="008169F7" w:rsidRPr="003A13A6">
        <w:rPr>
          <w:rFonts w:ascii="Times New Roman" w:hAnsi="Times New Roman" w:cs="Times New Roman"/>
          <w:sz w:val="24"/>
          <w:szCs w:val="24"/>
        </w:rPr>
        <w:t>Общие рекомендации по устранению барьеров окружающей среды на объектах социальной инфраструктуры представлены в табл.3</w:t>
      </w:r>
      <w:r w:rsidRPr="003A13A6">
        <w:rPr>
          <w:rFonts w:ascii="Times New Roman" w:hAnsi="Times New Roman" w:cs="Times New Roman"/>
          <w:sz w:val="24"/>
          <w:szCs w:val="24"/>
        </w:rPr>
        <w:t>.</w:t>
      </w:r>
    </w:p>
    <w:p w:rsidR="00326F2D"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3 </w:t>
      </w:r>
    </w:p>
    <w:p w:rsidR="008169F7" w:rsidRPr="003A13A6" w:rsidRDefault="008169F7" w:rsidP="00066C9B">
      <w:pPr>
        <w:spacing w:line="360" w:lineRule="auto"/>
        <w:ind w:firstLine="708"/>
        <w:jc w:val="both"/>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 для инвалидов с разны</w:t>
      </w:r>
      <w:r w:rsidR="00326F2D" w:rsidRPr="003A13A6">
        <w:rPr>
          <w:rFonts w:ascii="Times New Roman" w:hAnsi="Times New Roman" w:cs="Times New Roman"/>
          <w:b/>
          <w:sz w:val="24"/>
          <w:szCs w:val="24"/>
        </w:rPr>
        <w:t>ми формами инвалидности:</w:t>
      </w:r>
    </w:p>
    <w:tbl>
      <w:tblPr>
        <w:tblStyle w:val="a4"/>
        <w:tblW w:w="0" w:type="auto"/>
        <w:tblLook w:val="04A0" w:firstRow="1" w:lastRow="0" w:firstColumn="1" w:lastColumn="0" w:noHBand="0" w:noVBand="1"/>
      </w:tblPr>
      <w:tblGrid>
        <w:gridCol w:w="4672"/>
        <w:gridCol w:w="4673"/>
      </w:tblGrid>
      <w:tr w:rsidR="00326F2D" w:rsidRPr="003A13A6" w:rsidTr="00326F2D">
        <w:tc>
          <w:tcPr>
            <w:tcW w:w="4672"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Основные формы инвалидности</w:t>
            </w:r>
          </w:p>
        </w:tc>
        <w:tc>
          <w:tcPr>
            <w:tcW w:w="4673"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альтернативные формы оказания услуг (в т.ч.) на дому, удобное размещение информации, организация работы помощников</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организация места для отдыха; для инвалидов не действующих руками- помощь при выполнении необходимых действий</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информационных и физических барьеров на пути движения, предоставление информации в доступном виде (укрупненный шрифт, плоско-точечный шрифт Брайля, контрастные знаки), допуск тифлопереводчика, допуск собаки проводника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слуха</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барьеров по предоставлению информации, допуск сурдопереводчика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Устранение барьеров по предоставлению информации («ясный язык» или «легкое чтение»), организация сопровождения </w:t>
            </w:r>
          </w:p>
        </w:tc>
      </w:tr>
    </w:tbl>
    <w:p w:rsidR="00326F2D" w:rsidRPr="003A13A6" w:rsidRDefault="00326F2D" w:rsidP="003A13A6">
      <w:pPr>
        <w:spacing w:line="360" w:lineRule="auto"/>
        <w:ind w:firstLine="708"/>
        <w:rPr>
          <w:rFonts w:ascii="Times New Roman" w:hAnsi="Times New Roman" w:cs="Times New Roman"/>
          <w:b/>
          <w:sz w:val="24"/>
          <w:szCs w:val="24"/>
        </w:rPr>
      </w:pPr>
    </w:p>
    <w:p w:rsidR="00326F2D" w:rsidRPr="003A13A6" w:rsidRDefault="00326F2D"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8. Этика общения с инвалидами.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8.1. Обращение к человеку: при встрече обращайтесь с инвалидом вежливо и уважительно, вполне естественно пожать инвалиду руку. Когда вы разговариваете с инвалидом любой категории, обращайтесь непосредственно к нему, а не к сопровождающему или сурдопереводчику, которые присутствуют при разговоре.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8.2. Адекватность и вежливость: относитесь к другому человеку, как к себе самому, точно так же его уважайте — и тогда оказание услуги в учреждении (организации) и общение будут эффективными.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8.3. Называйте себя и других: когда вы встречаетесь с человеком, который плохо видит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8.4. Предложение помощи: если вы предлагаете помощь, ждите, пока ее примут, а затем спрашивайте, что и как делать; всегда предлагайте помощь, если нужно открыть тяжелую дверь или обойти препятствие.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8.5. Обеспечение доступности услуг: всегда лично убеждайтесь в доступности мест, где предусмотрено оказание услуг и прием граждан. Заранее поинтересуйтесь, какие могут возникнуть проблемы или барьеры и как их можно устранить.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8.6. Обращение с кресло-коляской: инвалидная коляска – это часть неприкасаемого пространства человека, который ее использует. Не облокачивайтесь на нее и не толкайте. Начать катить коляску без согласия инвалида — то же самое, что схватить и понести человека без его разрешения. Если вас попросили помочь инвалиду, передвигающемуся на коляске, сначала катите ее медленно. Коляска быстро набирает скорость, и неожиданный толчок может привести к потере равновесия.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Повторите, что вы поняли, это поможет человеку ответить вам, а вам — понять его.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8.8.  Расположение для беседы: когда вы говорите с человеком, пользующимся инвалидной коляской или костылями, расположитесь так, чтобы ваши и его глаза были на </w:t>
      </w:r>
      <w:r w:rsidRPr="003A13A6">
        <w:rPr>
          <w:rFonts w:ascii="Times New Roman" w:hAnsi="Times New Roman" w:cs="Times New Roman"/>
          <w:sz w:val="24"/>
          <w:szCs w:val="24"/>
        </w:rPr>
        <w:lastRenderedPageBreak/>
        <w:t xml:space="preserve">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8.9. 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A874E0" w:rsidRPr="003A13A6" w:rsidRDefault="00A874E0"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9. Сопровождение инвалидов на приеме в учреждении (организации) и при оказании им услуг.</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9.1. Инвалидам оказывается необходимая помощь при входе в здание (выходе из здания), сдаче верхней одежды в гардероб (получении и одевании верхней одежды).   В первоочередном порядке уточняется, в какой помощи нуждается инвалид, цель посещения учреждения (организации), необходимость сопровождения.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9.2. Для обеспечения доступа инвалидов к услугам специалисту при приёме инвалида в учреждении (организации) необходимо: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а) рассказать инвалиду об особенностях здания учреждения (организации):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количестве этажей;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наличии лифтов, поручней, других приспособлений и устройств для инвалидов применительно к его функциональным ограничениям;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расположении санитарных комнат, возможных препятствиях на пути и т.д.; </w:t>
      </w:r>
    </w:p>
    <w:p w:rsidR="00326F2D"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необходимых для оказания услуги структурных подразделениях учреждения (организации) и местах их расположения в здании, в каком кабинете и к кому обратиться по вопросам, которые могут возникнуть в ходе предоставления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б) познакомить инвалида со всеми специалистами, задействованными в работе с ним, лично, представив по фамилии, имени и отчеству специалиста и инвалида друг другу. Информировать, к кому он должен обратиться во всех с</w:t>
      </w:r>
      <w:r w:rsidR="001C5302" w:rsidRPr="003A13A6">
        <w:rPr>
          <w:rFonts w:ascii="Times New Roman" w:hAnsi="Times New Roman" w:cs="Times New Roman"/>
          <w:sz w:val="24"/>
          <w:szCs w:val="24"/>
        </w:rPr>
        <w:t>лучаях возникающих затруднений;</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 при оказании услуги в учреждении чётко разъяснить график оказания услуги (выдать расписание приема граждан, записать на лист время и место оказания услуги и т.д.); указать место её проведения (показать нужный кабинет), акцентировав внимание на путь по учреждению от входа до кабинета, при необходимости сопро</w:t>
      </w:r>
      <w:r w:rsidR="001C5302" w:rsidRPr="003A13A6">
        <w:rPr>
          <w:rFonts w:ascii="Times New Roman" w:hAnsi="Times New Roman" w:cs="Times New Roman"/>
          <w:sz w:val="24"/>
          <w:szCs w:val="24"/>
        </w:rPr>
        <w:t>водить до места оказания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 обеспечить допуск в здание собаки-поводыря, сопровождающей инвалида по зрению.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9.3. </w:t>
      </w:r>
      <w:r w:rsidR="00A874E0" w:rsidRPr="003A13A6">
        <w:rPr>
          <w:rFonts w:ascii="Times New Roman" w:hAnsi="Times New Roman" w:cs="Times New Roman"/>
          <w:sz w:val="24"/>
          <w:szCs w:val="24"/>
        </w:rPr>
        <w:t>Особенности общения с инвалидами, имеющими на</w:t>
      </w:r>
      <w:r w:rsidRPr="003A13A6">
        <w:rPr>
          <w:rFonts w:ascii="Times New Roman" w:hAnsi="Times New Roman" w:cs="Times New Roman"/>
          <w:sz w:val="24"/>
          <w:szCs w:val="24"/>
        </w:rPr>
        <w:t>рушение зрения или незрячими:</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9.3.1. </w:t>
      </w:r>
      <w:r w:rsidR="00A874E0" w:rsidRPr="003A13A6">
        <w:rPr>
          <w:rFonts w:ascii="Times New Roman" w:hAnsi="Times New Roman" w:cs="Times New Roman"/>
          <w:sz w:val="24"/>
          <w:szCs w:val="24"/>
        </w:rPr>
        <w:t>Оказывая свою помощь незрячему человеку, направляйте его, не стискивая его руку, идите так, как вы обычно ходите. Не нужно хватать слепого человека и тащить его за собой. Если вы заметили, что незрячий человек сбился с маршрута, не управляйте его движением на расстоянии, подойдите и помоги</w:t>
      </w:r>
      <w:r w:rsidRPr="003A13A6">
        <w:rPr>
          <w:rFonts w:ascii="Times New Roman" w:hAnsi="Times New Roman" w:cs="Times New Roman"/>
          <w:sz w:val="24"/>
          <w:szCs w:val="24"/>
        </w:rPr>
        <w:t xml:space="preserve">те выбраться на нужный путь.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9.3.2. </w:t>
      </w:r>
      <w:r w:rsidR="00A874E0" w:rsidRPr="003A13A6">
        <w:rPr>
          <w:rFonts w:ascii="Times New Roman" w:hAnsi="Times New Roman" w:cs="Times New Roman"/>
          <w:sz w:val="24"/>
          <w:szCs w:val="24"/>
        </w:rPr>
        <w:t>Опишите кратко, где вы находитесь. Предупреждайте о препятствиях: ступенях, лужах, ямах, низких притолоках, трубах и т.п. Используйте фразы, характеризующие цвет, рассто</w:t>
      </w:r>
      <w:r w:rsidRPr="003A13A6">
        <w:rPr>
          <w:rFonts w:ascii="Times New Roman" w:hAnsi="Times New Roman" w:cs="Times New Roman"/>
          <w:sz w:val="24"/>
          <w:szCs w:val="24"/>
        </w:rPr>
        <w:t xml:space="preserve">яние, окружающую обстановку.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9.3.3. </w:t>
      </w:r>
      <w:r w:rsidR="00A874E0" w:rsidRPr="003A13A6">
        <w:rPr>
          <w:rFonts w:ascii="Times New Roman" w:hAnsi="Times New Roman" w:cs="Times New Roman"/>
          <w:sz w:val="24"/>
          <w:szCs w:val="24"/>
        </w:rPr>
        <w:t xml:space="preserve">Не командуйте, не трогайте и не </w:t>
      </w:r>
      <w:r w:rsidRPr="003A13A6">
        <w:rPr>
          <w:rFonts w:ascii="Times New Roman" w:hAnsi="Times New Roman" w:cs="Times New Roman"/>
          <w:sz w:val="24"/>
          <w:szCs w:val="24"/>
        </w:rPr>
        <w:t xml:space="preserve">играйте с собакой-поводырем.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9.3.4. </w:t>
      </w:r>
      <w:r w:rsidR="00A874E0" w:rsidRPr="003A13A6">
        <w:rPr>
          <w:rFonts w:ascii="Times New Roman" w:hAnsi="Times New Roman" w:cs="Times New Roman"/>
          <w:sz w:val="24"/>
          <w:szCs w:val="24"/>
        </w:rPr>
        <w:t>Если вы собираетесь читать незрячему человеку, сначала предупредите его об этом. Говорите обычным голосом. Когда незрячий человек должен подписать документ, прочитайте его обязательно полностью. Инвалидность не освобождает слепого человека от ответственности, обусловленной законодательством.</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9.3.5. Когда вы предлагаете незрячему человеку сесть, не усаживайте его, а направьте его руку на спинку стула или подлокотник. Не водите по поверхности его руку, а дайте ему возможность свободно потрогать предмет.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9.3.6. Когда вы общаетесь с группой незрячих людей, не забывайте каждый раз называть того, к кому вы обращаетесь.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9.3.7. Не заставляйте вашего собеседника обращаться в пустоту: если вы перемещаетесь, предупредите его об этом.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9.3.8. Избегайте расплывчатых определений и инструкций, которые обычно сопровождаются жестами, старайтесь быть точными в определениях.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9.3.9. Оказывая помощь незрячему, двигайтесь не торопясь, и при спуске или подъеме по ступенькам ведите незрячего перпендикулярно к ним. Не делайте рывков, резких движений, предупреждайте о препятствиях.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9.4. Особенностями общения с инвалидами, имеющими нарушение слуха: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 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9.4.2. 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9.4.3. 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9.4.5. Говорите ясно и ровно. Не нужно излишне подчеркивать что-то. Кричать, особенно в ухо, не надо.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9.4.6. Если вас просят повторить что-то, попробуйте перефразировать свое предложение. Используйте жесты. Убедитесь, что вас поняли. Не стесняйтесь спросить, понял ли вас собеседник.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9.4.7. 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9.4.8. Если существуют трудности при устном общении, спросите, не будет ли проще переписываться.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9.4.9. 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9.4.10. 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 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p>
    <w:p w:rsidR="00F83B3D"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9.4.11. Нужно смотреть в лицо собеседнику и говорить ясно и медленно, использовать простые фразы и избегать несущественных слов; использовать выражение лица, жесты, телодвижения, если хотите подчеркнуть или прояснить смысл сказанного.</w:t>
      </w:r>
    </w:p>
    <w:p w:rsidR="005F7A17" w:rsidRPr="003A13A6" w:rsidRDefault="005F7A1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10. Общие подходы к обеспечению доступности для инвалидов объектов и услуг в приоритетных сферах жизнедеятельности.</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10.1. Актуальность и значимость создания доступного объекта социальной инфраструктуры. Актуальность деятельности сотрудников организаций, оказывающих услуги населению, по вопросам обеспечения доступности для инвалидов услуг и объектов, на которых они предоставляются, во многом обусловлена в современных условиях: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положениями Конвенции о правах инвалидов и других международных документов;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требованиями Федерального закона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от 1 декабря 2014 г. N 419-ФЗ;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задачами и ожидаемыми результатами реализации Государственной программы «Доступная среда» на 2011-2015 годы»;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гуманистическим развитием общественных отношений, предполагающих недопустимость дискриминации по признаку инвалидности.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Эффективная и чётко организованная работа по вопросам обеспечения доступности позволит создать окружающую обстановку комфортной не только для инвалидов, но и для всех жителей. А также выполнить показатели, предусмотренные Правительством Российской Федерации8, в том числе: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увеличение доли доступных объектов социальной, транспортной и инженерной инфраструктуры в общем количестве приоритетных объектов: с 12%  до 45%  (с 2010 до 2016 гг.);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увеличение доли инвалидов, положительно оценивающих уровень доступности  объектов и услуг в приоритетных сферах жизнедеятельности, в общей численности опрошенных инвалидов: с 30% до 55%   (с 2010 до 2016 гг.). </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10.2. Объект социальной инфраструктуры (ОСИ) – это организация или часть ее (структурное подразделение или филиал), являющаяся поставщиком определенных услуг (одной или нескольких), занимающая определенный объект недвижимости (здание полностью или часть его) с прилегающим участком (при его наличии и закреплении за организацией).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Одна организация (или учреждение) может занимать один объект недвижимости полностью или часть его, а также несколько объектов недвижимости. Также на одном объекте недвижимости может располагаться один или несколько ОСИ (а также одна или несколько организаций, учреждений).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ОСИ классифицируются в соответствии с ведомственной (отраслевой) принадлежностью на объекты: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здравоохранения;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образования;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социальной защиты населения;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физической культуры и 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культуры;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транспорта;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связи и информации;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жилые здания;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объекты сферы услуг и потребительского рынка;</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места приложения труда;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пенитенциарные учреждения.  </w:t>
      </w:r>
    </w:p>
    <w:p w:rsidR="00F83B3D"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Обеспечение доступности заключается в изменении окружающей среды инвалида. Согласно международной терминологии окружающая среда может оказывать разное внешнее влияние на функционирование и ограничения жизнедеятельности индивидуума: содержать барьеры или облегчающие факторы (фасилитаторы) как в ближайшем, так и в отдаленном окружении человека (табл.4).</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2766F1" w:rsidRPr="003A13A6" w:rsidRDefault="002766F1"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4 </w:t>
      </w:r>
    </w:p>
    <w:p w:rsidR="002766F1" w:rsidRPr="003A13A6" w:rsidRDefault="002766F1"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Параметры окружающей среды (терминология МКФ, 2001):</w:t>
      </w:r>
    </w:p>
    <w:tbl>
      <w:tblPr>
        <w:tblStyle w:val="a4"/>
        <w:tblW w:w="0" w:type="auto"/>
        <w:tblLook w:val="04A0" w:firstRow="1" w:lastRow="0" w:firstColumn="1" w:lastColumn="0" w:noHBand="0" w:noVBand="1"/>
      </w:tblPr>
      <w:tblGrid>
        <w:gridCol w:w="3115"/>
        <w:gridCol w:w="3115"/>
        <w:gridCol w:w="3115"/>
      </w:tblGrid>
      <w:tr w:rsidR="002766F1" w:rsidRPr="003A13A6" w:rsidTr="002766F1">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Параметры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Барьеры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Облегчающие факторы (фасилитаторы)</w:t>
            </w:r>
          </w:p>
        </w:tc>
      </w:tr>
      <w:tr w:rsidR="002766F1" w:rsidRPr="003A13A6" w:rsidTr="002766F1">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Определение понятия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Факторы физической, социальной среды, мира отношений и установок, которые имеют место в окружающей человека среде, которые посредством своего отсутствия или присутствия ограничивают функционирование и создают инвалидность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Факторы физической, социальной среды, мира отношений и установок в окружающей человека среде, которые благодаря своему присутствию или отсутствию, улучшают функционирование и снижают инвалидность</w:t>
            </w:r>
          </w:p>
        </w:tc>
      </w:tr>
    </w:tbl>
    <w:p w:rsidR="00F83B3D" w:rsidRPr="003A13A6" w:rsidRDefault="00F83B3D" w:rsidP="003A13A6">
      <w:pPr>
        <w:spacing w:line="360" w:lineRule="auto"/>
        <w:rPr>
          <w:rFonts w:ascii="Times New Roman" w:hAnsi="Times New Roman" w:cs="Times New Roman"/>
          <w:sz w:val="24"/>
          <w:szCs w:val="24"/>
        </w:rPr>
      </w:pP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Барьеры могут принимать разные формы: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физические – барьеры во внешней среде, прежде всего, на объектах социальной  инфраструктуры;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информационные – барьеры, возникающие под воздействием формы и содержания информации.   </w:t>
      </w:r>
    </w:p>
    <w:p w:rsidR="001911DB"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Создание доступности заключается в устранении барьеров, с которыми может столкнуться инвалид. Как уже говорилось выше, Конвенцией о правах инвалидов определены два принципиальных подхода к созданию доступной среды жизнедеятельности (табл.5). </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1911DB" w:rsidRPr="003A13A6" w:rsidRDefault="001911DB"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5 </w:t>
      </w:r>
    </w:p>
    <w:p w:rsidR="00F83B3D" w:rsidRPr="003A13A6" w:rsidRDefault="001911DB"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Соотношение понятий «универсальный дизайн и «разумное приспособление»:</w:t>
      </w:r>
    </w:p>
    <w:tbl>
      <w:tblPr>
        <w:tblStyle w:val="a4"/>
        <w:tblW w:w="0" w:type="auto"/>
        <w:tblLook w:val="04A0" w:firstRow="1" w:lastRow="0" w:firstColumn="1" w:lastColumn="0" w:noHBand="0" w:noVBand="1"/>
      </w:tblPr>
      <w:tblGrid>
        <w:gridCol w:w="4672"/>
        <w:gridCol w:w="4673"/>
      </w:tblGrid>
      <w:tr w:rsidR="001911DB" w:rsidRPr="003A13A6" w:rsidTr="001911DB">
        <w:tc>
          <w:tcPr>
            <w:tcW w:w="4672"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Универсальный дизайн</w:t>
            </w:r>
          </w:p>
          <w:p w:rsidR="001911DB" w:rsidRPr="003A13A6" w:rsidRDefault="001911DB" w:rsidP="003A13A6">
            <w:pPr>
              <w:spacing w:line="360" w:lineRule="auto"/>
              <w:jc w:val="center"/>
              <w:rPr>
                <w:rFonts w:ascii="Times New Roman" w:hAnsi="Times New Roman" w:cs="Times New Roman"/>
                <w:b/>
                <w:sz w:val="24"/>
                <w:szCs w:val="24"/>
              </w:rPr>
            </w:pPr>
          </w:p>
        </w:tc>
        <w:tc>
          <w:tcPr>
            <w:tcW w:w="4673"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Разумное приспособление</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Дизайн предметов, обстановок, программ и услуг, призванный их сделать в максимально возможной степени пригодными к использованию для всех людей.</w:t>
            </w: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нового строительства (реконструкции, капитального ремонта), для производства новых товаров и услуг. </w:t>
            </w:r>
          </w:p>
          <w:p w:rsidR="001911DB" w:rsidRPr="003A13A6" w:rsidRDefault="001911DB" w:rsidP="003A13A6">
            <w:pPr>
              <w:spacing w:line="360" w:lineRule="auto"/>
              <w:jc w:val="both"/>
              <w:rPr>
                <w:rFonts w:ascii="Times New Roman" w:hAnsi="Times New Roman" w:cs="Times New Roman"/>
                <w:sz w:val="24"/>
                <w:szCs w:val="24"/>
              </w:rPr>
            </w:pP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и услуг действующих, введенных в действие ранее утверждения соответствующих нормативов. </w:t>
            </w:r>
          </w:p>
          <w:p w:rsidR="001911DB" w:rsidRPr="003A13A6" w:rsidRDefault="001911DB" w:rsidP="003A13A6">
            <w:pPr>
              <w:spacing w:line="360" w:lineRule="auto"/>
              <w:jc w:val="both"/>
              <w:rPr>
                <w:rFonts w:ascii="Times New Roman" w:hAnsi="Times New Roman" w:cs="Times New Roman"/>
                <w:sz w:val="24"/>
                <w:szCs w:val="24"/>
              </w:rPr>
            </w:pPr>
          </w:p>
        </w:tc>
      </w:tr>
    </w:tbl>
    <w:p w:rsidR="001911DB" w:rsidRPr="003A13A6" w:rsidRDefault="001911DB" w:rsidP="003A13A6">
      <w:pPr>
        <w:spacing w:line="360" w:lineRule="auto"/>
        <w:jc w:val="both"/>
        <w:rPr>
          <w:rFonts w:ascii="Times New Roman" w:hAnsi="Times New Roman" w:cs="Times New Roman"/>
          <w:sz w:val="24"/>
          <w:szCs w:val="24"/>
        </w:rPr>
      </w:pP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10.3. Принцип «универсального дизайна» предусматривает «дизайн предметов, обстановок, программ и услуг, призванный сделать их в максимально возможной степени пригодными к использованию для всех людей». В полной мере исполнить требования «универсального дизайна» возможно в отношении объектов нового строительства (реконструкции, капитального ремонта), а также производства новых товаров и услуг. Важно помнить, что «универсальный дизайн не исключает использование ассистивных устройств для конкретных групп инвалидов, где это необходимо», включая технические средства, помощь персонала и др.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Второй принцип – «разумное приспособление» – «внесение,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бременем»12 для общества в целях обеспечения реализации инвалидами наравне с другими всех прав человека и основных свобод.  Речь идет о разумном, с точки зрения соизмерения необходимости и возможности, приспособлении окружающей обстановки под нужды инвалида, но с обязательным учетом, с одной стороны, его потребностей и, с другой стороны, имеющихся организационных, технических и финансовых возможностей их удовлетворения. Именно этот подход наиболее приемлем в решении проблем обеспечения доступа к действующим объектам и услугам, введенным ранее утверждения соответствующих нормативов.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Адаптация объектов социальной инфраструктуры и услуг в приоритетных сферах жизнедеятельности инвалидов и других маломобильных групп населения (МГН) может достигаться двумя путями: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архитектурно-планировочными решениями и соответствующими ремонтностроительными работами;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организационными решениями вопросов предоставления соответствующих социально значимых услуг.</w:t>
      </w:r>
    </w:p>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11. Правовое регулирование обеспечения доступности для инвалидов объектов и услуг.</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11.1. Общие обязанности по адаптации для инвалидов доступной среды установлены Федеральным законом от 24 ноября 1995 г. № 181-ФЗ «О социальной защите инвалидов в Российской Федерации». В целях реализации положений Конвенции о правах инвалидов в ст. 15 этого Закона внесены изменения, которые вступают в силу с 1 января 2016 г. </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 Обязанности, которые согласно данным изменениям возлагаются на органы государственной власти, органы местного самоуправления и организации, независимо от их организационно-правовой формы, можно разделить на три группы: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11.2.1. П</w:t>
      </w:r>
      <w:r w:rsidR="001911DB" w:rsidRPr="003A13A6">
        <w:rPr>
          <w:rFonts w:ascii="Times New Roman" w:hAnsi="Times New Roman" w:cs="Times New Roman"/>
          <w:sz w:val="24"/>
          <w:szCs w:val="24"/>
        </w:rPr>
        <w:t xml:space="preserve">ервая группа – обязанности по обеспечению физической доступности объектов социальной, транспортной и инженерной инфраструктуры, а также предоставляемых в них услуг. К </w:t>
      </w:r>
      <w:r w:rsidRPr="003A13A6">
        <w:rPr>
          <w:rFonts w:ascii="Times New Roman" w:hAnsi="Times New Roman" w:cs="Times New Roman"/>
          <w:sz w:val="24"/>
          <w:szCs w:val="24"/>
        </w:rPr>
        <w:t xml:space="preserve">таким обязанностям относятся: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доступа к таким объектам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w:t>
      </w:r>
      <w:r w:rsidR="006A5353" w:rsidRPr="003A13A6">
        <w:rPr>
          <w:rFonts w:ascii="Times New Roman" w:hAnsi="Times New Roman" w:cs="Times New Roman"/>
          <w:sz w:val="24"/>
          <w:szCs w:val="24"/>
        </w:rPr>
        <w:t xml:space="preserve">редоставляемым в них услугам;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w:t>
      </w:r>
      <w:r w:rsidR="006A5353" w:rsidRPr="003A13A6">
        <w:rPr>
          <w:rFonts w:ascii="Times New Roman" w:hAnsi="Times New Roman" w:cs="Times New Roman"/>
          <w:sz w:val="24"/>
          <w:szCs w:val="24"/>
        </w:rPr>
        <w:t xml:space="preserve">ом сообщении;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обеспечение возможности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w:t>
      </w:r>
      <w:r w:rsidR="006A5353" w:rsidRPr="003A13A6">
        <w:rPr>
          <w:rFonts w:ascii="Times New Roman" w:hAnsi="Times New Roman" w:cs="Times New Roman"/>
          <w:sz w:val="24"/>
          <w:szCs w:val="24"/>
        </w:rPr>
        <w:t xml:space="preserve">спользованием кресла-коляски;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РФ. </w:t>
      </w:r>
    </w:p>
    <w:p w:rsidR="001911DB"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11.2.2. </w:t>
      </w:r>
      <w:r w:rsidR="001911DB" w:rsidRPr="003A13A6">
        <w:rPr>
          <w:rFonts w:ascii="Times New Roman" w:hAnsi="Times New Roman" w:cs="Times New Roman"/>
          <w:sz w:val="24"/>
          <w:szCs w:val="24"/>
        </w:rPr>
        <w:t>Вторая группа – обязанности, направленные на устранения факторов, препятствующих получению инвалидами необходимой информации на объектах социальной, транспортной и инженерной инфраструктуры. Такими обязанностями являются:</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11.2.3. Третья группа – обязанности, возлагаемые на работников организаций, контактирующих с населением (проводники поездов, продавцы, официанты и т.п.). К таким обязанностям относится: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Перечисленные обязанности в части обеспечения доступности для инвалидов объектов связи, социальной, инженерной и транспортной инфраструктур, транспортных средств применяются с 1 июля 2016 года исключительно ко вновь вводимым в </w:t>
      </w:r>
      <w:r w:rsidRPr="003A13A6">
        <w:rPr>
          <w:rFonts w:ascii="Times New Roman" w:hAnsi="Times New Roman" w:cs="Times New Roman"/>
          <w:sz w:val="24"/>
          <w:szCs w:val="24"/>
        </w:rPr>
        <w:lastRenderedPageBreak/>
        <w:t>эксплуатацию или прошедшим реконструкцию, модернизацию указанным объектам и средствам.</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Помимо указанных выше обязанностей Законом предусмотрено, что 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указанной ст. 15 Закона уточняется, что в случаях, если существующие объекты социальной транспортной и инженерной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обеспечить доступность этих объектов для инвалидов одним из следующих способов: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согласовать способ доступа инвалидов к месту предоставления услуги с одним из общественных объединений инвалидов, осуществляющих свою деятельность на территории поселения, муниципального района, городского округа;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либо, когда это возможно, обеспечить предоставление необходимых услуг по месту жительства инвалида или в дистанционном режиме.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Необходимо обратить внимание, что принятие решения о выборе одного из двух вышеперечисленных вариантов относится к компетенции собственника объекта соответствующей инфраструктуры, а не руководства организации, в ведении которой находится данный объект.</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Законодательство устанавливает механизм, обеспечивающий исполнение обязанностей, связанных с созданием доступной среды для инвалидов.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Во-первых, федеральные министерства по согласованию с Минтрудом РФ применительно </w:t>
      </w:r>
      <w:r w:rsidR="007E7420" w:rsidRPr="003A13A6">
        <w:rPr>
          <w:rFonts w:ascii="Times New Roman" w:hAnsi="Times New Roman" w:cs="Times New Roman"/>
          <w:sz w:val="24"/>
          <w:szCs w:val="24"/>
        </w:rPr>
        <w:t>к сфере,</w:t>
      </w:r>
      <w:r w:rsidRPr="003A13A6">
        <w:rPr>
          <w:rFonts w:ascii="Times New Roman" w:hAnsi="Times New Roman" w:cs="Times New Roman"/>
          <w:sz w:val="24"/>
          <w:szCs w:val="24"/>
        </w:rPr>
        <w:t xml:space="preserve"> регулируемой ими деятельности утверждают порядки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Во-вторых, федеральными органами исполнительной власти, органами исполнительной власти субъектов РФ, организациями, предоставляющими услуги населению, в пределах их полномочий должно осуществляться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w:t>
      </w:r>
    </w:p>
    <w:p w:rsidR="006A5353" w:rsidRPr="003A13A6" w:rsidRDefault="007E7420"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В-третьих</w:t>
      </w:r>
      <w:r w:rsidR="006A5353" w:rsidRPr="003A13A6">
        <w:rPr>
          <w:rFonts w:ascii="Times New Roman" w:hAnsi="Times New Roman" w:cs="Times New Roman"/>
          <w:sz w:val="24"/>
          <w:szCs w:val="24"/>
        </w:rPr>
        <w:t>, за неисполнение законодательства об обеспечении доступной среды для инвалидов установлена административная ответственность в виде штрафа в следующих размерах:</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уклонение от исполнения требований доступности для инвалидов объектов инженерной, транспортной и социальной инфраструктур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отказ от постановки на производство транспортных средств общего пользования, приспособленных для использования инвалидами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 от 3 до 5 тысяч рублей на должностных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 от 3 до 5 тысяч рублей на должностных лиц; от 30 до 50 тысяч рублей на юридических лиц.</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Установленные на уровне закона требования, обеспечивающие для инвалидов доступность объектов социальной, транспортной и инженерной инфраструктуры, а также предоставляемых ими услуг, конкретизированы в специальных правилах, которые сконцентрированы в документах, которые называются сводами правил и утверждаются Госстроем России.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соответствии с законодательством21 Свод правил СП 59.13330.2012 «Доступность зданий и сооружений для маломобильных групп населения. Актуализированная редакция СНиП 35-01-2001» частично носит обязательный характер. Другие своды правил, гарантирующие наибольший уровень доступности, применяются на добровольной основе, и, поэтому, носят рекомендательный характер. Исходя из этого, </w:t>
      </w:r>
      <w:r w:rsidRPr="003A13A6">
        <w:rPr>
          <w:rFonts w:ascii="Times New Roman" w:hAnsi="Times New Roman" w:cs="Times New Roman"/>
          <w:sz w:val="24"/>
          <w:szCs w:val="24"/>
        </w:rPr>
        <w:lastRenderedPageBreak/>
        <w:t>организации могут их использовать не в полном объеме, либо не использовать вообще. Однако, при этом следует иметь ввиду, что рекомендательный характер сводов правил не освобождает организацию от исполнения обязанностей по созданию доступной среды, предусмотренных Федеральным законом «О социальной защите инвалидов в РФ». Поэтому, в случае возникновения спорных ситуаций, суд будет принимать решение о том, в какой мере организация выполнила предписания Закона, самостоятельно определив способы обеспечения доступности зданий и сооружений. Ниже, в целях определения наиболее эффективных и рациональных путей исполнения предписаний нормативно-правовых актов, рассматриваются методические вопросы обеспечения доступности зданий и сооружений.</w:t>
      </w:r>
    </w:p>
    <w:p w:rsidR="009F5CEA" w:rsidRPr="003A13A6" w:rsidRDefault="009F5CE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12. Основные структурно-функциональные зоны и элементы зданий и сооружений.</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12.1. Выделяют следующие 6 основных структурно-функциональных зон ОСИ (частей объекта социальной инфраструктуры), которые подлежат адаптации для инвалидов и других маломобильных групп населения: </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 Территория, прилегающая к зданию (участок).</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 Вход (входы) в здание.</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 Путь (пути) движения внутри здания (в т.ч. пути эвакуации).</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 Зона целевого назначения здания (целевого посещения объекта).</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 Санитарно-гигиенические помещения.</w:t>
      </w:r>
    </w:p>
    <w:p w:rsidR="006A5353"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 Система информации на объекте (устройства и средства информации и связи и их системы).</w:t>
      </w:r>
    </w:p>
    <w:p w:rsidR="009F5CEA" w:rsidRPr="003A13A6" w:rsidRDefault="009F5CE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13. Технические средства обеспечения доступности для инвалидов объектов социальной инфраструктуры.</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13.1. Под техническим средством  понимают любое изделие, инструмент, оборудование, устройство, прибор, приспособление или техническую систему. </w:t>
      </w:r>
    </w:p>
    <w:p w:rsidR="009F5CEA"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13.2. </w:t>
      </w:r>
      <w:r w:rsidR="009F5CEA" w:rsidRPr="003A13A6">
        <w:rPr>
          <w:rFonts w:ascii="Times New Roman" w:hAnsi="Times New Roman" w:cs="Times New Roman"/>
          <w:sz w:val="24"/>
          <w:szCs w:val="24"/>
        </w:rPr>
        <w:t xml:space="preserve">Международная классификация функционирования, ограничений жизнедеятельности и здоровья, сокращенно МКФ, предлагает изучение факторов окружающей среды на разных уровнях: индивидуума и общества. Данный подход применим и к систематизации технических средств.  Можно выделить технические </w:t>
      </w:r>
      <w:r w:rsidR="009F5CEA" w:rsidRPr="003A13A6">
        <w:rPr>
          <w:rFonts w:ascii="Times New Roman" w:hAnsi="Times New Roman" w:cs="Times New Roman"/>
          <w:sz w:val="24"/>
          <w:szCs w:val="24"/>
        </w:rPr>
        <w:lastRenderedPageBreak/>
        <w:t xml:space="preserve">средства реабилитации инвалида и технические средства обеспечения доступности для инвалидов объектов социальной инфраструктуры. </w:t>
      </w:r>
    </w:p>
    <w:p w:rsidR="00334D7C"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13.3. Технические средства реабилитации инвалидов - устройства, содержащие технические решения, в том числе и специальные, используемые для компенсации и устранения стойких ограничений жизнедеятельности инвалида. К данным техническим средствам относятся инвалидные коляски, трости, слуховые аппараты, и т.п. Эти технические средства предназначены, как правило, для индивидуального использования.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13.3.1. Технические средства обеспечения доступности для инвалидов объектов социальной инфраструктуры - это пандусы, тактильная плитка, автоматические системы открывания дверей, и т.п. Данные технические средства предназначены для коллективного использования. Они не предоставляются конкретному инвалиду, а устанавливаются стационарно на объекте социальной инфраструктуры, приспосабливая его таким образом для использования различными категориями инвалидов. Ниже пойдет речь именно о таких технических средствах.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13.3.2. Как уже говорилось выше, на объекте социальной инфраструктуры выделяют 6 основных структурно-функциональных зон, которые подлежат адаптации для инвалидов и других маломобильных групп населения, с использованием различных технических средств.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13.3.3. В данном методическом пособии технические средства обеспечения доступности для инвалидов объектов социальной инфраструктуры классифицированы по структурно-функциональным зонам объекта. Такой классификационный подход создает удобство для практического использования. Вместе с тем он является условным, т.к. одно и то же техническое средство может быть установлено на разных зонах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13.3.4. Технические средства обеспечения доступности для инвалидов объектов социальной инфраструктуры могут быть классифицированы по функционально-целевому признаку: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Технические средства, используемые на территории, прилегающей к зданию (участке).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Технические средства, используемые на входе (входах) в здание.</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3. Технические средства, используемые на пути (путях) движения внутри здания (в т.ч. путях эвакуации).</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4. Технические средства, используемые в зоне целевого назначения здания (целевого посещения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5. Технические средства, используемые в санитарно-гигиенических помещениях.</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6. Технические средства, используемые для создания системы информации на объекте (устройства и средства информации и связи и их системы).</w:t>
      </w:r>
    </w:p>
    <w:p w:rsidR="009F5CEA" w:rsidRPr="003A13A6" w:rsidRDefault="009F5CEA" w:rsidP="003A13A6">
      <w:pPr>
        <w:spacing w:line="360" w:lineRule="auto"/>
        <w:rPr>
          <w:rFonts w:ascii="Times New Roman" w:hAnsi="Times New Roman" w:cs="Times New Roman"/>
          <w:sz w:val="24"/>
          <w:szCs w:val="24"/>
        </w:rPr>
      </w:pPr>
    </w:p>
    <w:p w:rsidR="009F5CEA" w:rsidRPr="003A13A6" w:rsidRDefault="009F5CEA" w:rsidP="003A13A6">
      <w:pPr>
        <w:spacing w:line="360" w:lineRule="auto"/>
        <w:rPr>
          <w:rFonts w:ascii="Times New Roman" w:hAnsi="Times New Roman" w:cs="Times New Roman"/>
          <w:sz w:val="24"/>
          <w:szCs w:val="24"/>
        </w:rPr>
      </w:pPr>
    </w:p>
    <w:p w:rsidR="006A5353" w:rsidRDefault="006A5353"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Pr="003A13A6" w:rsidRDefault="002968D2" w:rsidP="003A13A6">
      <w:pPr>
        <w:spacing w:line="360" w:lineRule="auto"/>
        <w:rPr>
          <w:rFonts w:ascii="Times New Roman" w:hAnsi="Times New Roman" w:cs="Times New Roman"/>
          <w:sz w:val="24"/>
          <w:szCs w:val="24"/>
        </w:rPr>
      </w:pPr>
    </w:p>
    <w:p w:rsidR="00F83B3D" w:rsidRPr="003A13A6" w:rsidRDefault="00D63ACC"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lastRenderedPageBreak/>
        <w:t>Приложение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Работниками </w:t>
      </w:r>
      <w:r w:rsidR="001F61BC">
        <w:rPr>
          <w:rFonts w:ascii="Times New Roman" w:hAnsi="Times New Roman" w:cs="Times New Roman"/>
          <w:sz w:val="24"/>
          <w:szCs w:val="24"/>
        </w:rPr>
        <w:t>МБОУ «СОШ №6 Г.УРУС-МАРТАН»</w:t>
      </w:r>
      <w:r w:rsidRPr="003A13A6">
        <w:rPr>
          <w:rFonts w:ascii="Times New Roman" w:hAnsi="Times New Roman" w:cs="Times New Roman"/>
          <w:sz w:val="24"/>
          <w:szCs w:val="24"/>
        </w:rPr>
        <w:t xml:space="preserve">, должна быть оказана помощь инвалидам в преодолении барьеров, мешающих получению ими услуг наравне с другими лицами.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Совокупность способностей, знаний и умений, необходимых для эффективного общения при оказании помощи инвалидам в преодолении барьеров называется коммуникативная эффективность.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Коммуникация (общение) рассматривается как важнейшая сторона любой деятельности, во многом обеспечивающая ее успех и продуктивность. Коммуникативная компетентность необходима каждому. Для специалистов профессионально значимыми являются умения правильно воспринимать и понимать другого человека, грамотно оказывать услуги в учреждении или организации.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Развитие коммуникативных умений складывается из следующих основных навыков: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избегать конфликтных ситуаций;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внимательно слушать инвалида и слышать его;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регулировать собственные эмоции, возникающие в процессе взаимодействия;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обеспечивать высокую культуру и этику взаимоотношений; </w:t>
      </w:r>
    </w:p>
    <w:p w:rsidR="00135B3F"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цивилизовано противостоять манипулированию.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Существуют общие правила этикета при общении с инвалидами, которыми могут воспользоваться работники организаций, предоставляющих услуги населению, в зависимости от конкретной ситуации: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1.Обращение к человеку: когда вы разговариваете с инвалидом, обращайтесь непосредственно к нему, а не к сопровождающему или сурдопереводчику, которые присутствуют при разговоре.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2. Пожатие руки: когда вас знакомят с инвалидом, вполне естественно пожать ему руку: даже те, кому трудно двигать рукой или кто пользуется протезом, вполне могут пожать руку — правую или левую, что вполне допустимо.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3.Называйте себя и других: когда вы встречаетесь с человеком, который плохо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4.Предложение помощи: если вы предлагаете помощь, ждите, пока ее примут, а затем спрашивайте, что и как делать.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5.Адекватность и вежливость: обращайтесь с взрослыми инвалидами как с взрослыми. Обращайтесь к ним по имени и на </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ты</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 xml:space="preserve">, только если вы хорошо знакомы.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6. Не опирайтесь на кресло-коляску: опираться или виснуть на чьей-то инвалидной коляске – то же самое, что опираться или виснуть на ее обладателе, и это тоже раздражает. Инвалидная коляска – это часть неприкасаемого пространства человека, который ее использует.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Никогда не притворяйтесь, что вы понимаете, если на самом деле это не так. Повторите, что вы поняли, это поможет человеку ответить вам, а вам — понять его.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8.Расположение для беседы: когда вы говорите с человеком, пользующимся инвалидной коляской или костылями, расположитесь так, чтобы ваши и его глаза были на 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постарайтесь, чтобы Вам ничего (еда, сигареты, руки), не мешало.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9.Привлечение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F83B3D"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10. Не смущайтесь, если случайно допустили оплошность, сказав "Увидимся" или "Вы слышали об этом...?" тому, кто не может видеть или слышать.</w:t>
      </w: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066C9B">
      <w:pPr>
        <w:spacing w:line="360" w:lineRule="auto"/>
        <w:rPr>
          <w:rFonts w:ascii="Times New Roman" w:hAnsi="Times New Roman" w:cs="Times New Roman"/>
          <w:sz w:val="24"/>
          <w:szCs w:val="24"/>
        </w:rPr>
      </w:pPr>
    </w:p>
    <w:p w:rsidR="00F83B3D" w:rsidRPr="003A13A6" w:rsidRDefault="000953D3" w:rsidP="003A13A6">
      <w:pPr>
        <w:spacing w:line="360" w:lineRule="auto"/>
        <w:ind w:firstLine="708"/>
        <w:jc w:val="right"/>
        <w:rPr>
          <w:rFonts w:ascii="Times New Roman" w:hAnsi="Times New Roman" w:cs="Times New Roman"/>
          <w:b/>
          <w:sz w:val="24"/>
          <w:szCs w:val="24"/>
        </w:rPr>
      </w:pPr>
      <w:r w:rsidRPr="003A13A6">
        <w:rPr>
          <w:rFonts w:ascii="Times New Roman" w:hAnsi="Times New Roman" w:cs="Times New Roman"/>
          <w:b/>
          <w:sz w:val="24"/>
          <w:szCs w:val="24"/>
        </w:rPr>
        <w:t>Приложение 2</w:t>
      </w:r>
    </w:p>
    <w:p w:rsidR="000953D3" w:rsidRPr="003A13A6" w:rsidRDefault="000953D3"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2</w:t>
      </w:r>
    </w:p>
    <w:p w:rsidR="000953D3"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0953D3" w:rsidRPr="003A13A6">
        <w:rPr>
          <w:rFonts w:ascii="Times New Roman" w:hAnsi="Times New Roman" w:cs="Times New Roman"/>
          <w:b/>
          <w:sz w:val="24"/>
          <w:szCs w:val="24"/>
        </w:rPr>
        <w:t>равила этикета при общении с инвалидами, испытывающими трудности при передвижении.</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инвалидная коляска — неприкосновенное пространство человека. Не облокачивайтесь на нее, не толкайте, не кладите на нее ноги без разрешения. Начать катить коляску без согласия инвалида — то же самое, что схватить и понести человека без его разрешения.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спрашивайте, нужна ли помощь, прежде чем оказать ее. Предлагайте помощь, если нужно открыть тяжелую дверь или пройти по ковру с длинным ворсом.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ваше предложение о помощи принято, спросите, что нужно делать, и четко следуйте инструкциям.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вам разрешили передвигать коляску, сначала катите ее медленно. Коляска быстро набирает скорость, и неожиданный толчок может привести к потере равновесия.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лично убеждайтесь в доступности мест, где запланированы мероприятия. Заранее поинтересуйтесь, какие могут возникнуть проблемы или барьеры и как их можно устранить.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надо хлопать человека, находящегося в инвалидной коляске, по спине или по плечу. </w:t>
      </w:r>
      <w:r w:rsidRPr="003A13A6">
        <w:rPr>
          <w:rFonts w:ascii="Times New Roman" w:hAnsi="Times New Roman" w:cs="Times New Roman"/>
          <w:sz w:val="24"/>
          <w:szCs w:val="24"/>
        </w:rPr>
        <w:t xml:space="preserve"> Если возможно, расположитесь так, чтобы ваши лица были на одном уровне. Избегайте положения, при котором вашему собеседнику нужно запрокидывать голову.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архитектурные барьеры, предупредите о них, чтобы человек имел возможность принимать решения заранее.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как правило, у людей, имеющих трудности при передвижении, нет проблем со зрением, слухом и пониманием.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необходимость пользоваться инвалидной коляской — это трагедия. Это способ свободного (если нет архитектурных барьеров) </w:t>
      </w:r>
      <w:r w:rsidRPr="003A13A6">
        <w:rPr>
          <w:rFonts w:ascii="Times New Roman" w:hAnsi="Times New Roman" w:cs="Times New Roman"/>
          <w:sz w:val="24"/>
          <w:szCs w:val="24"/>
        </w:rPr>
        <w:lastRenderedPageBreak/>
        <w:t xml:space="preserve">передвижения. Есть люди, пользующиеся инвалидной коляской, которые не утратили способности ходить и могут передвигаться с помощью костылей, трости и т.п. Коляски они используют для того, чтобы экономить силы и быстрее передвигаться. </w:t>
      </w:r>
    </w:p>
    <w:p w:rsidR="00F83B3D" w:rsidRPr="003A13A6" w:rsidRDefault="00F83B3D" w:rsidP="003A13A6">
      <w:pPr>
        <w:spacing w:line="360" w:lineRule="auto"/>
        <w:rPr>
          <w:rFonts w:ascii="Times New Roman" w:hAnsi="Times New Roman" w:cs="Times New Roman"/>
          <w:sz w:val="24"/>
          <w:szCs w:val="24"/>
        </w:rPr>
      </w:pPr>
    </w:p>
    <w:p w:rsidR="00F83B3D" w:rsidRPr="003A13A6" w:rsidRDefault="0052739E"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 имеющими нарушение зрение или незрячими.</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Предлагая свою помощь, направляйте человека, не стискивайте его руку, идите так, как вы обычно ходите. Не нужно хватать слепого человека и тащить его за собой.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2.Опишите кратко, где вы находитесь. Предупреждайте о препятствиях: ступенях, лужах, ямах, низких притолоках, трубах и т.п.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Используйте, если это уместно, фразы, характеризующие звук, запах, расстояние. Делитесь увиденным.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собаками-поводырями не так, как с обычными домашними животными. Не командуйте, не трогайте и не играйте с собакой-поводырем.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собираетесь читать незрячему человеку, сначала предупредите об этом. Говорите нормальным голосом. Не пропускайте информацию, если вас об этом не попросят.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это важное письмо или документ, не нужно для убедительности давать его потрогать. При этом не заменяйте чтение пересказом. Когда незрячий человек должен подписать документ, прочитайте его обязательно. Инвалидность не освобождает слепого человека от ответственности, обусловленной документом.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обращайтесь непосредственно к человеку, даже если он вас не видит, а не к его зрячему компаньону.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называйте себя и представляйте других собеседников, а также остальных присутствующих. Если вы хотите пожать руку, скажите об этом.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Когда вы предлагаете незрячему человеку сесть, не усаживайте его, а направьте руку на спинку стула или подлокотник. Не водите по поверхности его руку, а дайте ему возможность свободно потрогать предмет. Если вас попросили помочь взять какой-то предмет, не следует тянуть кисть слепого к предмету и брать его рукой этот предмет.</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Когда вы общаетесь с группой незрячих людей, не забывайте каждый раз называть того, к кому вы обращаетесь.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заставляйте вашего собеседника вещать в пустоту: если вы перемещаетесь, предупредите его.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Вполне нормально употреблять слово «смотреть». Для незрячего человека это означает «видеть руками», осязать.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расплывчатых определений и инструкций, которые обычно сопровождаются жестами, выражений вроде «Стакан находится где-то там на столе». Старайтесь быть точными: «Стакан посередине стола».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заметили, что незрячий человек сбился с маршрута, не управляйте его движением на расстоянии, подойдите и помогите выбраться на нужный путь. </w:t>
      </w:r>
    </w:p>
    <w:p w:rsidR="00F83B3D"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При спуске или подъеме по ступенькам ведите незрячего перпендикулярно к ним. Передвигаясь, не делайте рывков, резких движений. При сопровождении незрячего человека не закладывайте руки назад — это неудобно.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066C9B" w:rsidRDefault="00ED40DB" w:rsidP="00066C9B">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4</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4</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нарушение слуха.</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Говорите ясно и ровно. Не нужно излишне подчеркивать что-то. Кричать, особенно в ухо, тоже не надо.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вас просят повторить что-то, попробуйте перефразировать свое предложение. Используйте жесты.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Убедитесь, что вас поняли. Не стесняйтесь спросить, понял ли вас собеседник.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трудности при устном общении, спросите, не будет ли проще переписываться.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r w:rsidRPr="003A13A6">
        <w:rPr>
          <w:rFonts w:ascii="Times New Roman" w:hAnsi="Times New Roman" w:cs="Times New Roman"/>
          <w:sz w:val="24"/>
          <w:szCs w:val="24"/>
        </w:rPr>
        <w:t xml:space="preserve"> Нужно смотреть в лицо собеседнику и говорить ясно и медленно, использовать простые фразы и избегать несущественных слов.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Нужно использовать выражение лица, жесты, телодвижения, если хотите подчеркнуть или прояснить смысл сказанного.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Pr="002968D2" w:rsidRDefault="002968D2" w:rsidP="002968D2">
      <w:pPr>
        <w:spacing w:line="360" w:lineRule="auto"/>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3A13A6" w:rsidRDefault="00ED40DB"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5</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№5</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задержку в развитии и проблемы общения, умственные нарушения.</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Используйте доступный язык,</w:t>
      </w:r>
      <w:r w:rsidR="00023F9E" w:rsidRPr="003A13A6">
        <w:rPr>
          <w:rFonts w:ascii="Times New Roman" w:hAnsi="Times New Roman" w:cs="Times New Roman"/>
          <w:sz w:val="24"/>
          <w:szCs w:val="24"/>
        </w:rPr>
        <w:t xml:space="preserve"> выражайтесь точно и по делу.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словесных штампов и образных выражений, если только вы не уверены в том, что </w:t>
      </w:r>
      <w:r w:rsidR="00023F9E" w:rsidRPr="003A13A6">
        <w:rPr>
          <w:rFonts w:ascii="Times New Roman" w:hAnsi="Times New Roman" w:cs="Times New Roman"/>
          <w:sz w:val="24"/>
          <w:szCs w:val="24"/>
        </w:rPr>
        <w:t xml:space="preserve">ваш собеседник с ними знаком.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свысока. Не ду</w:t>
      </w:r>
      <w:r w:rsidR="00023F9E" w:rsidRPr="003A13A6">
        <w:rPr>
          <w:rFonts w:ascii="Times New Roman" w:hAnsi="Times New Roman" w:cs="Times New Roman"/>
          <w:sz w:val="24"/>
          <w:szCs w:val="24"/>
        </w:rPr>
        <w:t xml:space="preserve">майте, что вас не поймут.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Говоря о задачах или проекте, рассказывайте все «по шагам». Дайте вашему собеседнику возможность обыграть каждый шаг посл</w:t>
      </w:r>
      <w:r w:rsidR="008A74DF" w:rsidRPr="003A13A6">
        <w:rPr>
          <w:rFonts w:ascii="Times New Roman" w:hAnsi="Times New Roman" w:cs="Times New Roman"/>
          <w:sz w:val="24"/>
          <w:szCs w:val="24"/>
        </w:rPr>
        <w:t xml:space="preserve">е того, как вы объяснили ему.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Исходите из того, что взрослый человек с задержкой в развитии имеет такой же опыт, как и л</w:t>
      </w:r>
      <w:r w:rsidR="008A74DF" w:rsidRPr="003A13A6">
        <w:rPr>
          <w:rFonts w:ascii="Times New Roman" w:hAnsi="Times New Roman" w:cs="Times New Roman"/>
          <w:sz w:val="24"/>
          <w:szCs w:val="24"/>
        </w:rPr>
        <w:t xml:space="preserve">юбой другой взрослый человек.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необходимо, используйте иллюстрации или фотографии. Будьте готовы повторить несколько раз. Не сдавайтесь, если </w:t>
      </w:r>
      <w:r w:rsidR="008A74DF" w:rsidRPr="003A13A6">
        <w:rPr>
          <w:rFonts w:ascii="Times New Roman" w:hAnsi="Times New Roman" w:cs="Times New Roman"/>
          <w:sz w:val="24"/>
          <w:szCs w:val="24"/>
        </w:rPr>
        <w:t xml:space="preserve">вас с первого раза не поняли.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Обращайтесь с человеком с проблемами развития точно так же, как вы бы обращались с любым другим. В беседе обсуждайте те же темы, какие вы обсуждаете с другими людьми. Например, планы на выходные, отпус</w:t>
      </w:r>
      <w:r w:rsidR="008A74DF" w:rsidRPr="003A13A6">
        <w:rPr>
          <w:rFonts w:ascii="Times New Roman" w:hAnsi="Times New Roman" w:cs="Times New Roman"/>
          <w:sz w:val="24"/>
          <w:szCs w:val="24"/>
        </w:rPr>
        <w:t xml:space="preserve">к, погода, последние события.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w:t>
      </w:r>
      <w:r w:rsidR="008A74DF" w:rsidRPr="003A13A6">
        <w:rPr>
          <w:rFonts w:ascii="Times New Roman" w:hAnsi="Times New Roman" w:cs="Times New Roman"/>
          <w:sz w:val="24"/>
          <w:szCs w:val="24"/>
        </w:rPr>
        <w:t xml:space="preserve">ь непосредственно к человеку. </w:t>
      </w:r>
    </w:p>
    <w:p w:rsidR="00ED40DB"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люди с задержкой в развитии дееспособны и могут подписывать документы, контракты, голосовать, давать согласие на медицинскую помощь и т.д.   </w:t>
      </w:r>
    </w:p>
    <w:p w:rsidR="008A74DF" w:rsidRPr="003A13A6" w:rsidRDefault="008A74DF" w:rsidP="00066C9B">
      <w:pPr>
        <w:pStyle w:val="a3"/>
        <w:spacing w:line="360" w:lineRule="auto"/>
        <w:jc w:val="both"/>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пи общении с инвалидами, имеющими психические нарушения.</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Психические нарушения — не то же самое, что проблемы в развитии. Люди с психическими проблемами могут испытывать эмоциональные расстройства или замешательство, осложняющие их жизнь. У них свой особый и изменчивый взгляд на мир. </w:t>
      </w:r>
      <w:r w:rsidRPr="003A13A6">
        <w:rPr>
          <w:rFonts w:ascii="Times New Roman" w:hAnsi="Times New Roman" w:cs="Times New Roman"/>
          <w:sz w:val="24"/>
          <w:szCs w:val="24"/>
        </w:rPr>
        <w:t xml:space="preserve"> Не надо думать, что люди с психическими нарушениями обязательно нуждаются в дополнительной помощи и специальном обращении.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людьми с психическими нарушениями как с личностями. Не нужно делать преждевременных выводов на основании опыта общения с другими людьми с такой же формой инвалидности.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следует думать, что люди с психическими нарушениями более других склонны к насилию. Это миф. Если вы дружелюбны, они будут чувствовать себя спокойно.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Неверно, что люди с психическими нарушениями имеют проблемы в понимании или ниже по уровню интеллекта, чем большинство людей.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человек, имеющий психические нарушения, расстроен, спросите его спокойно, что вы можете сделать, чтобы помочь ему.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резко с человеком, имеющим психические нарушения, даже если у вас есть для этого основания.</w:t>
      </w:r>
    </w:p>
    <w:p w:rsidR="008A74DF" w:rsidRPr="003A13A6" w:rsidRDefault="008A74DF" w:rsidP="003A13A6">
      <w:pPr>
        <w:pStyle w:val="a3"/>
        <w:spacing w:line="360" w:lineRule="auto"/>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инвалидом, испытывающим затруднения в речи.</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игнорируйте людей, которым трудно говорить, потому что понять их — в ваших интересах.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перебивайте и не поправляйте человека, который испытывает трудности в речи. Начинайте говорить только тогда, когда убедитесь, что он уже закончил свою мысль.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пытайтесь ускорить разговор. Будьте готовы к тому, что разговор с человеком с затрудненной речью займет у вас больше времени. Если вы спешите, лучше, извинившись, договориться об общении в другое время.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Смотрите в лицо собеседнику, поддерживайте визуальный контакт. Отдайте этой беседе все ваше внимание.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затруднения в речи — показатель низкого уровня интеллекта человека.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Старайтесь задавать вопросы, которые требуют коротких ответов или кивка.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притворяйтесь, если вы не поняли, что вам сказали. Не стесняйтесь переспросить. Если вам снова не удалось понять, попросите произнести слово в более медленном темпе, возможно, по буквам.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что человеку с нарушенной речью тоже нужно высказаться. Не перебивайте его и не подавляйте. Не торопите говорящего. </w:t>
      </w:r>
    </w:p>
    <w:p w:rsidR="008A74DF" w:rsidRPr="008A74DF" w:rsidRDefault="008A74DF" w:rsidP="00066C9B">
      <w:pPr>
        <w:pStyle w:val="a3"/>
        <w:numPr>
          <w:ilvl w:val="0"/>
          <w:numId w:val="17"/>
        </w:numPr>
        <w:spacing w:line="360" w:lineRule="auto"/>
        <w:jc w:val="both"/>
      </w:pPr>
      <w:r w:rsidRPr="003A13A6">
        <w:rPr>
          <w:rFonts w:ascii="Times New Roman" w:hAnsi="Times New Roman" w:cs="Times New Roman"/>
          <w:sz w:val="24"/>
          <w:szCs w:val="24"/>
        </w:rPr>
        <w:t>Если у вас возникают проблемы в общении, спросите, не хочет ли ваш собеседник и</w:t>
      </w:r>
      <w:r w:rsidRPr="008A74DF">
        <w:t>спользовать другой способ — написать, напечатать.</w:t>
      </w:r>
    </w:p>
    <w:sectPr w:rsidR="008A74DF" w:rsidRPr="008A74DF" w:rsidSect="003A13A6">
      <w:footerReference w:type="default" r:id="rId13"/>
      <w:head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08F" w:rsidRDefault="007E508F" w:rsidP="003A13A6">
      <w:pPr>
        <w:spacing w:after="0" w:line="240" w:lineRule="auto"/>
      </w:pPr>
      <w:r>
        <w:separator/>
      </w:r>
    </w:p>
  </w:endnote>
  <w:endnote w:type="continuationSeparator" w:id="0">
    <w:p w:rsidR="007E508F" w:rsidRDefault="007E508F" w:rsidP="003A1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374028"/>
      <w:docPartObj>
        <w:docPartGallery w:val="Page Numbers (Bottom of Page)"/>
        <w:docPartUnique/>
      </w:docPartObj>
    </w:sdtPr>
    <w:sdtEndPr/>
    <w:sdtContent>
      <w:p w:rsidR="003A13A6" w:rsidRDefault="001B0258">
        <w:pPr>
          <w:pStyle w:val="a7"/>
          <w:jc w:val="right"/>
        </w:pPr>
        <w:r>
          <w:fldChar w:fldCharType="begin"/>
        </w:r>
        <w:r w:rsidR="003A13A6">
          <w:instrText>PAGE   \* MERGEFORMAT</w:instrText>
        </w:r>
        <w:r>
          <w:fldChar w:fldCharType="separate"/>
        </w:r>
        <w:r w:rsidR="0015799F">
          <w:rPr>
            <w:noProof/>
          </w:rPr>
          <w:t>2</w:t>
        </w:r>
        <w:r>
          <w:fldChar w:fldCharType="end"/>
        </w:r>
      </w:p>
    </w:sdtContent>
  </w:sdt>
  <w:p w:rsidR="003A13A6" w:rsidRDefault="003A13A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08F" w:rsidRDefault="007E508F" w:rsidP="003A13A6">
      <w:pPr>
        <w:spacing w:after="0" w:line="240" w:lineRule="auto"/>
      </w:pPr>
      <w:r>
        <w:separator/>
      </w:r>
    </w:p>
  </w:footnote>
  <w:footnote w:type="continuationSeparator" w:id="0">
    <w:p w:rsidR="007E508F" w:rsidRDefault="007E508F" w:rsidP="003A1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EB" w:rsidRPr="008813EB" w:rsidRDefault="008813EB" w:rsidP="001F61BC">
    <w:pPr>
      <w:pStyle w:val="a5"/>
      <w:jc w:val="center"/>
      <w:rPr>
        <w:rFonts w:ascii="Times New Roman" w:hAnsi="Times New Roman" w:cs="Times New Roman"/>
        <w:b/>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2070"/>
    <w:multiLevelType w:val="hybridMultilevel"/>
    <w:tmpl w:val="4668689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617CFA"/>
    <w:multiLevelType w:val="hybridMultilevel"/>
    <w:tmpl w:val="E4647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C1920"/>
    <w:multiLevelType w:val="hybridMultilevel"/>
    <w:tmpl w:val="51384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4C5470"/>
    <w:multiLevelType w:val="hybridMultilevel"/>
    <w:tmpl w:val="1F6AAB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A56A9C"/>
    <w:multiLevelType w:val="hybridMultilevel"/>
    <w:tmpl w:val="3B78E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E75448"/>
    <w:multiLevelType w:val="multilevel"/>
    <w:tmpl w:val="440611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4F1FF6"/>
    <w:multiLevelType w:val="hybridMultilevel"/>
    <w:tmpl w:val="D16E1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C71FDA"/>
    <w:multiLevelType w:val="hybridMultilevel"/>
    <w:tmpl w:val="4B7094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110EF1"/>
    <w:multiLevelType w:val="hybridMultilevel"/>
    <w:tmpl w:val="64CA1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2B599B"/>
    <w:multiLevelType w:val="hybridMultilevel"/>
    <w:tmpl w:val="AA2616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54552C"/>
    <w:multiLevelType w:val="hybridMultilevel"/>
    <w:tmpl w:val="626A07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C35A5D"/>
    <w:multiLevelType w:val="hybridMultilevel"/>
    <w:tmpl w:val="C122E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B1621E"/>
    <w:multiLevelType w:val="hybridMultilevel"/>
    <w:tmpl w:val="DB1AF1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6E852D1"/>
    <w:multiLevelType w:val="hybridMultilevel"/>
    <w:tmpl w:val="D70EE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9B1DA6"/>
    <w:multiLevelType w:val="hybridMultilevel"/>
    <w:tmpl w:val="210E7C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81D99"/>
    <w:multiLevelType w:val="hybridMultilevel"/>
    <w:tmpl w:val="8CA89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E17985"/>
    <w:multiLevelType w:val="hybridMultilevel"/>
    <w:tmpl w:val="65B64D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DA47CE"/>
    <w:multiLevelType w:val="multilevel"/>
    <w:tmpl w:val="D750B27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9B7276"/>
    <w:multiLevelType w:val="hybridMultilevel"/>
    <w:tmpl w:val="0366C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D071CA"/>
    <w:multiLevelType w:val="hybridMultilevel"/>
    <w:tmpl w:val="618EFC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406BA"/>
    <w:multiLevelType w:val="hybridMultilevel"/>
    <w:tmpl w:val="8C90D3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FB65B5"/>
    <w:multiLevelType w:val="hybridMultilevel"/>
    <w:tmpl w:val="429A9A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D2375A"/>
    <w:multiLevelType w:val="hybridMultilevel"/>
    <w:tmpl w:val="809EA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D35BFE"/>
    <w:multiLevelType w:val="hybridMultilevel"/>
    <w:tmpl w:val="FB48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7"/>
  </w:num>
  <w:num w:numId="4">
    <w:abstractNumId w:val="6"/>
  </w:num>
  <w:num w:numId="5">
    <w:abstractNumId w:val="16"/>
  </w:num>
  <w:num w:numId="6">
    <w:abstractNumId w:val="20"/>
  </w:num>
  <w:num w:numId="7">
    <w:abstractNumId w:val="3"/>
  </w:num>
  <w:num w:numId="8">
    <w:abstractNumId w:val="19"/>
  </w:num>
  <w:num w:numId="9">
    <w:abstractNumId w:val="12"/>
  </w:num>
  <w:num w:numId="10">
    <w:abstractNumId w:val="10"/>
  </w:num>
  <w:num w:numId="11">
    <w:abstractNumId w:val="11"/>
  </w:num>
  <w:num w:numId="12">
    <w:abstractNumId w:val="22"/>
  </w:num>
  <w:num w:numId="13">
    <w:abstractNumId w:val="15"/>
  </w:num>
  <w:num w:numId="14">
    <w:abstractNumId w:val="8"/>
  </w:num>
  <w:num w:numId="15">
    <w:abstractNumId w:val="18"/>
  </w:num>
  <w:num w:numId="16">
    <w:abstractNumId w:val="13"/>
  </w:num>
  <w:num w:numId="17">
    <w:abstractNumId w:val="23"/>
  </w:num>
  <w:num w:numId="18">
    <w:abstractNumId w:val="2"/>
  </w:num>
  <w:num w:numId="19">
    <w:abstractNumId w:val="0"/>
  </w:num>
  <w:num w:numId="20">
    <w:abstractNumId w:val="9"/>
  </w:num>
  <w:num w:numId="21">
    <w:abstractNumId w:val="14"/>
  </w:num>
  <w:num w:numId="22">
    <w:abstractNumId w:val="7"/>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6195"/>
    <w:rsid w:val="000012D8"/>
    <w:rsid w:val="0002052D"/>
    <w:rsid w:val="00023F9E"/>
    <w:rsid w:val="000301AF"/>
    <w:rsid w:val="00066C9B"/>
    <w:rsid w:val="000953D3"/>
    <w:rsid w:val="000C5D51"/>
    <w:rsid w:val="0011322B"/>
    <w:rsid w:val="00135B3F"/>
    <w:rsid w:val="001512A8"/>
    <w:rsid w:val="0015799F"/>
    <w:rsid w:val="001911DB"/>
    <w:rsid w:val="001B0258"/>
    <w:rsid w:val="001C5302"/>
    <w:rsid w:val="001F61BC"/>
    <w:rsid w:val="002766F1"/>
    <w:rsid w:val="002968D2"/>
    <w:rsid w:val="003008F4"/>
    <w:rsid w:val="00326F2D"/>
    <w:rsid w:val="00334D7C"/>
    <w:rsid w:val="00341727"/>
    <w:rsid w:val="003A13A6"/>
    <w:rsid w:val="004246EF"/>
    <w:rsid w:val="0048432A"/>
    <w:rsid w:val="00492B9C"/>
    <w:rsid w:val="0052739E"/>
    <w:rsid w:val="005F7A17"/>
    <w:rsid w:val="006A5353"/>
    <w:rsid w:val="007E508F"/>
    <w:rsid w:val="007E7420"/>
    <w:rsid w:val="007F73DC"/>
    <w:rsid w:val="008169F7"/>
    <w:rsid w:val="008606E1"/>
    <w:rsid w:val="00860A4A"/>
    <w:rsid w:val="00864766"/>
    <w:rsid w:val="008813EB"/>
    <w:rsid w:val="008A74DF"/>
    <w:rsid w:val="008C55B8"/>
    <w:rsid w:val="00997922"/>
    <w:rsid w:val="009F5CEA"/>
    <w:rsid w:val="00A5163C"/>
    <w:rsid w:val="00A56195"/>
    <w:rsid w:val="00A874E0"/>
    <w:rsid w:val="00B83A94"/>
    <w:rsid w:val="00CC23A4"/>
    <w:rsid w:val="00D63ACC"/>
    <w:rsid w:val="00ED40DB"/>
    <w:rsid w:val="00EF03C7"/>
    <w:rsid w:val="00F83B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E0A7A1D"/>
  <w15:docId w15:val="{28B1E127-88F4-495F-B6D3-39C41CFE6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2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5B8"/>
    <w:pPr>
      <w:ind w:left="720"/>
      <w:contextualSpacing/>
    </w:pPr>
  </w:style>
  <w:style w:type="table" w:styleId="a4">
    <w:name w:val="Table Grid"/>
    <w:basedOn w:val="a1"/>
    <w:uiPriority w:val="39"/>
    <w:rsid w:val="00860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A13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13A6"/>
  </w:style>
  <w:style w:type="paragraph" w:styleId="a7">
    <w:name w:val="footer"/>
    <w:basedOn w:val="a"/>
    <w:link w:val="a8"/>
    <w:uiPriority w:val="99"/>
    <w:unhideWhenUsed/>
    <w:rsid w:val="003A13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13A6"/>
  </w:style>
  <w:style w:type="paragraph" w:styleId="a9">
    <w:name w:val="Balloon Text"/>
    <w:basedOn w:val="a"/>
    <w:link w:val="aa"/>
    <w:uiPriority w:val="99"/>
    <w:semiHidden/>
    <w:unhideWhenUsed/>
    <w:rsid w:val="002968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6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TotalTime>
  <Pages>38</Pages>
  <Words>9691</Words>
  <Characters>55240</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soch_9grozny@mail.ru</dc:creator>
  <cp:keywords/>
  <dc:description/>
  <cp:lastModifiedBy>Пользователь</cp:lastModifiedBy>
  <cp:revision>26</cp:revision>
  <dcterms:created xsi:type="dcterms:W3CDTF">2019-10-16T07:56:00Z</dcterms:created>
  <dcterms:modified xsi:type="dcterms:W3CDTF">2020-09-07T13:56:00Z</dcterms:modified>
</cp:coreProperties>
</file>